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86" w:rsidRPr="00193304" w:rsidRDefault="00FC1039" w:rsidP="00457666">
      <w:pPr>
        <w:pStyle w:val="Heading4"/>
        <w:tabs>
          <w:tab w:val="center" w:pos="4680"/>
        </w:tabs>
        <w:spacing w:before="0" w:after="0" w:line="260" w:lineRule="atLeast"/>
        <w:jc w:val="both"/>
        <w:rPr>
          <w:rFonts w:ascii="Book Antiqua" w:hAnsi="Book Antiqua" w:cs="Arial"/>
          <w:bCs w:val="0"/>
          <w:sz w:val="24"/>
          <w:szCs w:val="24"/>
        </w:rPr>
      </w:pPr>
      <w:r w:rsidRPr="00193304">
        <w:rPr>
          <w:rFonts w:ascii="Book Antiqua" w:hAnsi="Book Antiqua" w:cs="Arial"/>
          <w:bCs w:val="0"/>
          <w:noProof/>
          <w:sz w:val="24"/>
          <w:szCs w:val="24"/>
          <w:lang w:val="en-PH" w:eastAsia="en-PH"/>
        </w:rPr>
        <w:drawing>
          <wp:anchor distT="0" distB="0" distL="114300" distR="114300" simplePos="0" relativeHeight="251657728" behindDoc="1" locked="0" layoutInCell="1" allowOverlap="1">
            <wp:simplePos x="0" y="0"/>
            <wp:positionH relativeFrom="column">
              <wp:posOffset>13335</wp:posOffset>
            </wp:positionH>
            <wp:positionV relativeFrom="paragraph">
              <wp:posOffset>-38100</wp:posOffset>
            </wp:positionV>
            <wp:extent cx="1692275" cy="536575"/>
            <wp:effectExtent l="0" t="0" r="0" b="0"/>
            <wp:wrapTight wrapText="bothSides">
              <wp:wrapPolygon edited="0">
                <wp:start x="0" y="0"/>
                <wp:lineTo x="0" y="20705"/>
                <wp:lineTo x="21397" y="20705"/>
                <wp:lineTo x="21397"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27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666" w:rsidRPr="00193304" w:rsidRDefault="00457666" w:rsidP="00836259">
      <w:pPr>
        <w:pStyle w:val="Heading4"/>
        <w:tabs>
          <w:tab w:val="center" w:pos="4680"/>
        </w:tabs>
        <w:spacing w:before="0" w:after="0" w:line="260" w:lineRule="atLeast"/>
        <w:rPr>
          <w:rFonts w:ascii="Book Antiqua" w:hAnsi="Book Antiqua" w:cs="Arial"/>
          <w:bCs w:val="0"/>
          <w:sz w:val="24"/>
          <w:szCs w:val="24"/>
        </w:rPr>
      </w:pPr>
    </w:p>
    <w:p w:rsidR="00962FD8" w:rsidRPr="00193304" w:rsidRDefault="00962FD8" w:rsidP="00836259">
      <w:pPr>
        <w:pStyle w:val="Heading4"/>
        <w:tabs>
          <w:tab w:val="center" w:pos="4680"/>
        </w:tabs>
        <w:spacing w:before="0" w:after="0" w:line="260" w:lineRule="atLeast"/>
        <w:rPr>
          <w:rFonts w:ascii="Book Antiqua" w:hAnsi="Book Antiqua" w:cs="Arial"/>
          <w:bCs w:val="0"/>
          <w:sz w:val="24"/>
          <w:szCs w:val="24"/>
        </w:rPr>
      </w:pPr>
    </w:p>
    <w:p w:rsidR="00962FD8" w:rsidRPr="00193304" w:rsidRDefault="0008764B" w:rsidP="00962FD8">
      <w:pPr>
        <w:pStyle w:val="Heading4"/>
        <w:tabs>
          <w:tab w:val="center" w:pos="4680"/>
        </w:tabs>
        <w:spacing w:before="0" w:after="0" w:line="260" w:lineRule="atLeast"/>
        <w:jc w:val="left"/>
        <w:rPr>
          <w:rFonts w:ascii="Book Antiqua" w:hAnsi="Book Antiqua" w:cs="Arial"/>
          <w:bCs w:val="0"/>
          <w:sz w:val="20"/>
          <w:szCs w:val="20"/>
        </w:rPr>
      </w:pPr>
      <w:r w:rsidRPr="00193304">
        <w:rPr>
          <w:rFonts w:ascii="Book Antiqua" w:hAnsi="Book Antiqua" w:cs="Arial"/>
          <w:bCs w:val="0"/>
          <w:sz w:val="20"/>
          <w:szCs w:val="20"/>
        </w:rPr>
        <w:t>Bids and Awards Committee</w:t>
      </w:r>
    </w:p>
    <w:p w:rsidR="00962FD8" w:rsidRPr="00193304" w:rsidRDefault="00962FD8" w:rsidP="002B67C1">
      <w:pPr>
        <w:pStyle w:val="Heading4"/>
        <w:tabs>
          <w:tab w:val="center" w:pos="4680"/>
        </w:tabs>
        <w:spacing w:before="0" w:after="0" w:line="260" w:lineRule="atLeast"/>
        <w:jc w:val="both"/>
        <w:rPr>
          <w:rFonts w:ascii="Book Antiqua" w:hAnsi="Book Antiqua" w:cs="Arial"/>
          <w:bCs w:val="0"/>
          <w:sz w:val="24"/>
          <w:szCs w:val="24"/>
        </w:rPr>
      </w:pPr>
    </w:p>
    <w:p w:rsidR="00AD655F" w:rsidRPr="00193304" w:rsidRDefault="00AD655F" w:rsidP="00836259">
      <w:pPr>
        <w:pStyle w:val="Heading4"/>
        <w:tabs>
          <w:tab w:val="center" w:pos="4680"/>
        </w:tabs>
        <w:spacing w:before="0" w:after="0" w:line="260" w:lineRule="atLeast"/>
        <w:rPr>
          <w:rFonts w:ascii="Book Antiqua" w:hAnsi="Book Antiqua" w:cs="Arial"/>
          <w:bCs w:val="0"/>
        </w:rPr>
      </w:pPr>
      <w:r w:rsidRPr="00193304">
        <w:rPr>
          <w:rFonts w:ascii="Book Antiqua" w:hAnsi="Book Antiqua" w:cs="Arial"/>
          <w:bCs w:val="0"/>
        </w:rPr>
        <w:t>NOTICE OF NEGOTIATED PROCUREMENT</w:t>
      </w:r>
    </w:p>
    <w:p w:rsidR="00AD655F" w:rsidRPr="00193304" w:rsidRDefault="00702977" w:rsidP="00836259">
      <w:pPr>
        <w:pStyle w:val="Heading4"/>
        <w:tabs>
          <w:tab w:val="center" w:pos="4680"/>
        </w:tabs>
        <w:spacing w:before="0" w:after="0" w:line="260" w:lineRule="atLeast"/>
        <w:rPr>
          <w:rFonts w:ascii="Book Antiqua" w:hAnsi="Book Antiqua" w:cs="Arial"/>
          <w:bCs w:val="0"/>
          <w:sz w:val="24"/>
          <w:szCs w:val="24"/>
        </w:rPr>
      </w:pPr>
      <w:r w:rsidRPr="00193304">
        <w:rPr>
          <w:rFonts w:ascii="Book Antiqua" w:hAnsi="Book Antiqua" w:cs="Arial"/>
          <w:bCs w:val="0"/>
          <w:sz w:val="24"/>
          <w:szCs w:val="24"/>
        </w:rPr>
        <w:t xml:space="preserve"> </w:t>
      </w:r>
    </w:p>
    <w:p w:rsidR="002E0D86" w:rsidRPr="00193304" w:rsidRDefault="00457666" w:rsidP="002E0D86">
      <w:pPr>
        <w:pStyle w:val="Heading4"/>
        <w:tabs>
          <w:tab w:val="center" w:pos="4680"/>
        </w:tabs>
        <w:spacing w:before="0" w:after="0" w:line="260" w:lineRule="atLeast"/>
        <w:rPr>
          <w:rFonts w:ascii="Book Antiqua" w:hAnsi="Book Antiqua" w:cs="Arial"/>
          <w:bCs w:val="0"/>
        </w:rPr>
      </w:pPr>
      <w:r w:rsidRPr="00193304">
        <w:rPr>
          <w:rFonts w:ascii="Book Antiqua" w:hAnsi="Book Antiqua" w:cs="Arial"/>
          <w:bCs w:val="0"/>
        </w:rPr>
        <w:t>PROCUREMENT O</w:t>
      </w:r>
      <w:r w:rsidR="00962FD8" w:rsidRPr="00193304">
        <w:rPr>
          <w:rFonts w:ascii="Book Antiqua" w:hAnsi="Book Antiqua" w:cs="Arial"/>
          <w:bCs w:val="0"/>
        </w:rPr>
        <w:t>F FUEL FOR DSWD VEHICLES USING F</w:t>
      </w:r>
      <w:r w:rsidRPr="00193304">
        <w:rPr>
          <w:rFonts w:ascii="Book Antiqua" w:hAnsi="Book Antiqua" w:cs="Arial"/>
          <w:bCs w:val="0"/>
        </w:rPr>
        <w:t>LEET CARD DISTRIBUTOR/ CREDIT FACILITY</w:t>
      </w:r>
    </w:p>
    <w:p w:rsidR="00AD655F" w:rsidRPr="00193304" w:rsidRDefault="00702977" w:rsidP="002E0D86">
      <w:pPr>
        <w:pStyle w:val="Heading4"/>
        <w:tabs>
          <w:tab w:val="center" w:pos="4680"/>
        </w:tabs>
        <w:spacing w:before="0" w:after="0" w:line="260" w:lineRule="atLeast"/>
        <w:rPr>
          <w:rFonts w:ascii="Book Antiqua" w:hAnsi="Book Antiqua" w:cs="Arial"/>
          <w:bCs w:val="0"/>
          <w:sz w:val="24"/>
          <w:szCs w:val="24"/>
        </w:rPr>
      </w:pPr>
      <w:r w:rsidRPr="00193304">
        <w:rPr>
          <w:rFonts w:ascii="Book Antiqua" w:hAnsi="Book Antiqua" w:cs="Arial"/>
          <w:sz w:val="24"/>
          <w:szCs w:val="24"/>
        </w:rPr>
        <w:t>(</w:t>
      </w:r>
      <w:r w:rsidR="00836259" w:rsidRPr="00193304">
        <w:rPr>
          <w:rFonts w:ascii="Book Antiqua" w:hAnsi="Book Antiqua" w:cs="Arial"/>
          <w:sz w:val="24"/>
          <w:szCs w:val="24"/>
        </w:rPr>
        <w:t xml:space="preserve">DSWD </w:t>
      </w:r>
      <w:r w:rsidR="00457666" w:rsidRPr="00193304">
        <w:rPr>
          <w:rFonts w:ascii="Book Antiqua" w:hAnsi="Book Antiqua" w:cs="Arial"/>
          <w:sz w:val="24"/>
          <w:szCs w:val="24"/>
        </w:rPr>
        <w:t>NP N0</w:t>
      </w:r>
      <w:r w:rsidRPr="00193304">
        <w:rPr>
          <w:rFonts w:ascii="Book Antiqua" w:hAnsi="Book Antiqua" w:cs="Arial"/>
          <w:sz w:val="24"/>
          <w:szCs w:val="24"/>
        </w:rPr>
        <w:t>. 1</w:t>
      </w:r>
      <w:r w:rsidR="00426589" w:rsidRPr="00193304">
        <w:rPr>
          <w:rFonts w:ascii="Book Antiqua" w:hAnsi="Book Antiqua" w:cs="Arial"/>
          <w:sz w:val="24"/>
          <w:szCs w:val="24"/>
        </w:rPr>
        <w:t>8-08</w:t>
      </w:r>
      <w:r w:rsidR="00A11210" w:rsidRPr="00193304">
        <w:rPr>
          <w:rFonts w:ascii="Book Antiqua" w:hAnsi="Book Antiqua" w:cs="Arial"/>
          <w:sz w:val="24"/>
          <w:szCs w:val="24"/>
        </w:rPr>
        <w:t>-</w:t>
      </w:r>
      <w:r w:rsidRPr="00193304">
        <w:rPr>
          <w:rFonts w:ascii="Book Antiqua" w:hAnsi="Book Antiqua" w:cs="Arial"/>
          <w:sz w:val="24"/>
          <w:szCs w:val="24"/>
        </w:rPr>
        <w:t>00</w:t>
      </w:r>
      <w:r w:rsidR="00457666" w:rsidRPr="00193304">
        <w:rPr>
          <w:rFonts w:ascii="Book Antiqua" w:hAnsi="Book Antiqua" w:cs="Arial"/>
          <w:sz w:val="24"/>
          <w:szCs w:val="24"/>
        </w:rPr>
        <w:t>1</w:t>
      </w:r>
      <w:r w:rsidR="00962FD8" w:rsidRPr="00193304">
        <w:rPr>
          <w:rFonts w:ascii="Book Antiqua" w:hAnsi="Book Antiqua" w:cs="Arial"/>
          <w:sz w:val="24"/>
          <w:szCs w:val="24"/>
        </w:rPr>
        <w:t>)</w:t>
      </w:r>
      <w:r w:rsidR="00962FD8" w:rsidRPr="00193304">
        <w:rPr>
          <w:rStyle w:val="FootnoteReference"/>
          <w:rFonts w:ascii="Book Antiqua" w:hAnsi="Book Antiqua" w:cs="Arial"/>
          <w:sz w:val="24"/>
          <w:szCs w:val="24"/>
        </w:rPr>
        <w:footnoteReference w:id="1"/>
      </w:r>
    </w:p>
    <w:p w:rsidR="00341ED6" w:rsidRPr="00193304" w:rsidRDefault="00341ED6" w:rsidP="00836259">
      <w:pPr>
        <w:spacing w:line="240" w:lineRule="auto"/>
        <w:jc w:val="center"/>
        <w:rPr>
          <w:rFonts w:ascii="Book Antiqua" w:hAnsi="Book Antiqua" w:cs="Arial"/>
          <w:b/>
          <w:szCs w:val="24"/>
        </w:rPr>
      </w:pPr>
      <w:r w:rsidRPr="00193304">
        <w:rPr>
          <w:rFonts w:ascii="Book Antiqua" w:hAnsi="Book Antiqua" w:cs="Arial"/>
          <w:b/>
          <w:szCs w:val="24"/>
        </w:rPr>
        <w:t>Negotiated Procurement</w:t>
      </w:r>
      <w:r w:rsidR="00A11210" w:rsidRPr="00193304">
        <w:rPr>
          <w:rFonts w:ascii="Book Antiqua" w:hAnsi="Book Antiqua" w:cs="Arial"/>
          <w:b/>
          <w:szCs w:val="24"/>
        </w:rPr>
        <w:t xml:space="preserve"> due to Two-F</w:t>
      </w:r>
      <w:r w:rsidR="00AD655F" w:rsidRPr="00193304">
        <w:rPr>
          <w:rFonts w:ascii="Book Antiqua" w:hAnsi="Book Antiqua" w:cs="Arial"/>
          <w:b/>
          <w:szCs w:val="24"/>
        </w:rPr>
        <w:t>ailed Bidding</w:t>
      </w:r>
      <w:r w:rsidR="00A11210" w:rsidRPr="00193304">
        <w:rPr>
          <w:rFonts w:ascii="Book Antiqua" w:hAnsi="Book Antiqua" w:cs="Arial"/>
          <w:b/>
          <w:szCs w:val="24"/>
        </w:rPr>
        <w:t>s</w:t>
      </w:r>
    </w:p>
    <w:p w:rsidR="00122214" w:rsidRPr="00193304" w:rsidRDefault="00122214" w:rsidP="007C2E5F">
      <w:pPr>
        <w:spacing w:line="240" w:lineRule="auto"/>
        <w:jc w:val="left"/>
        <w:rPr>
          <w:rFonts w:ascii="Book Antiqua" w:hAnsi="Book Antiqua" w:cs="Arial"/>
          <w:spacing w:val="-2"/>
          <w:szCs w:val="24"/>
        </w:rPr>
      </w:pPr>
    </w:p>
    <w:p w:rsidR="00457666" w:rsidRPr="00193304" w:rsidRDefault="00457666" w:rsidP="00F613C0">
      <w:pPr>
        <w:numPr>
          <w:ilvl w:val="0"/>
          <w:numId w:val="7"/>
        </w:numPr>
        <w:spacing w:line="240" w:lineRule="atLeast"/>
        <w:ind w:left="709" w:hanging="709"/>
        <w:rPr>
          <w:rFonts w:ascii="Book Antiqua" w:hAnsi="Book Antiqua"/>
          <w:spacing w:val="-2"/>
          <w:sz w:val="22"/>
          <w:szCs w:val="22"/>
        </w:rPr>
      </w:pPr>
      <w:r w:rsidRPr="00193304">
        <w:rPr>
          <w:rFonts w:ascii="Book Antiqua" w:hAnsi="Book Antiqua"/>
          <w:spacing w:val="-2"/>
          <w:sz w:val="22"/>
          <w:szCs w:val="22"/>
        </w:rPr>
        <w:t xml:space="preserve">The </w:t>
      </w:r>
      <w:r w:rsidRPr="00193304">
        <w:rPr>
          <w:rFonts w:ascii="Book Antiqua" w:hAnsi="Book Antiqua"/>
          <w:b/>
          <w:spacing w:val="-2"/>
          <w:sz w:val="22"/>
          <w:szCs w:val="22"/>
        </w:rPr>
        <w:t>Department of Social Welfare and Development (DSWD)</w:t>
      </w:r>
      <w:r w:rsidRPr="00193304">
        <w:rPr>
          <w:rFonts w:ascii="Book Antiqua" w:hAnsi="Book Antiqua"/>
          <w:spacing w:val="-2"/>
          <w:sz w:val="22"/>
          <w:szCs w:val="22"/>
        </w:rPr>
        <w:t xml:space="preserve">, through the </w:t>
      </w:r>
      <w:r w:rsidRPr="00193304">
        <w:rPr>
          <w:rFonts w:ascii="Book Antiqua" w:hAnsi="Book Antiqua"/>
          <w:b/>
          <w:spacing w:val="-2"/>
          <w:sz w:val="22"/>
          <w:szCs w:val="22"/>
        </w:rPr>
        <w:t xml:space="preserve">General Administration </w:t>
      </w:r>
      <w:r w:rsidR="002B67C1" w:rsidRPr="00193304">
        <w:rPr>
          <w:rFonts w:ascii="Book Antiqua" w:hAnsi="Book Antiqua"/>
          <w:b/>
          <w:spacing w:val="-2"/>
          <w:sz w:val="22"/>
          <w:szCs w:val="22"/>
        </w:rPr>
        <w:t xml:space="preserve">and </w:t>
      </w:r>
      <w:r w:rsidRPr="00193304">
        <w:rPr>
          <w:rFonts w:ascii="Book Antiqua" w:hAnsi="Book Antiqua"/>
          <w:b/>
          <w:spacing w:val="-2"/>
          <w:sz w:val="22"/>
          <w:szCs w:val="22"/>
        </w:rPr>
        <w:t>Support</w:t>
      </w:r>
      <w:r w:rsidR="002B67C1" w:rsidRPr="00193304">
        <w:rPr>
          <w:rFonts w:ascii="Book Antiqua" w:hAnsi="Book Antiqua"/>
          <w:b/>
          <w:spacing w:val="-2"/>
          <w:sz w:val="22"/>
          <w:szCs w:val="22"/>
        </w:rPr>
        <w:t xml:space="preserve"> Services</w:t>
      </w:r>
      <w:r w:rsidR="00962FD8" w:rsidRPr="00193304">
        <w:rPr>
          <w:rFonts w:ascii="Book Antiqua" w:hAnsi="Book Antiqua"/>
          <w:b/>
          <w:spacing w:val="-2"/>
          <w:sz w:val="22"/>
          <w:szCs w:val="22"/>
        </w:rPr>
        <w:t xml:space="preserve"> Group </w:t>
      </w:r>
      <w:r w:rsidRPr="00193304">
        <w:rPr>
          <w:rFonts w:ascii="Book Antiqua" w:hAnsi="Book Antiqua"/>
          <w:b/>
          <w:spacing w:val="-2"/>
          <w:sz w:val="22"/>
          <w:szCs w:val="22"/>
        </w:rPr>
        <w:t>-</w:t>
      </w:r>
      <w:r w:rsidR="00962FD8" w:rsidRPr="00193304">
        <w:rPr>
          <w:rFonts w:ascii="Book Antiqua" w:hAnsi="Book Antiqua"/>
          <w:b/>
          <w:spacing w:val="-2"/>
          <w:sz w:val="22"/>
          <w:szCs w:val="22"/>
        </w:rPr>
        <w:t xml:space="preserve"> </w:t>
      </w:r>
      <w:r w:rsidR="002B67C1" w:rsidRPr="00193304">
        <w:rPr>
          <w:rFonts w:ascii="Book Antiqua" w:hAnsi="Book Antiqua"/>
          <w:b/>
          <w:spacing w:val="-2"/>
          <w:sz w:val="22"/>
          <w:szCs w:val="22"/>
        </w:rPr>
        <w:t xml:space="preserve">Administrative Service </w:t>
      </w:r>
      <w:r w:rsidRPr="00193304">
        <w:rPr>
          <w:rFonts w:ascii="Book Antiqua" w:hAnsi="Book Antiqua"/>
          <w:b/>
          <w:spacing w:val="-2"/>
          <w:sz w:val="22"/>
          <w:szCs w:val="22"/>
        </w:rPr>
        <w:t>– Miscellaneous and Other Operating Expenses (</w:t>
      </w:r>
      <w:r w:rsidR="002B67C1" w:rsidRPr="00193304">
        <w:rPr>
          <w:rFonts w:ascii="Book Antiqua" w:hAnsi="Book Antiqua"/>
          <w:b/>
          <w:spacing w:val="-2"/>
          <w:sz w:val="22"/>
          <w:szCs w:val="22"/>
        </w:rPr>
        <w:t xml:space="preserve">GASS-AS - </w:t>
      </w:r>
      <w:r w:rsidRPr="00193304">
        <w:rPr>
          <w:rFonts w:ascii="Book Antiqua" w:hAnsi="Book Antiqua"/>
          <w:b/>
          <w:spacing w:val="-2"/>
          <w:sz w:val="22"/>
          <w:szCs w:val="22"/>
        </w:rPr>
        <w:t xml:space="preserve">MOOE) </w:t>
      </w:r>
      <w:r w:rsidRPr="00193304">
        <w:rPr>
          <w:rFonts w:ascii="Book Antiqua" w:hAnsi="Book Antiqua"/>
          <w:color w:val="000000"/>
          <w:spacing w:val="-2"/>
          <w:sz w:val="22"/>
          <w:szCs w:val="22"/>
        </w:rPr>
        <w:t>Funds,</w:t>
      </w:r>
      <w:r w:rsidRPr="00193304">
        <w:rPr>
          <w:rFonts w:ascii="Book Antiqua" w:hAnsi="Book Antiqua"/>
          <w:i/>
          <w:color w:val="000000"/>
          <w:spacing w:val="-2"/>
          <w:sz w:val="22"/>
          <w:szCs w:val="22"/>
        </w:rPr>
        <w:t xml:space="preserve"> </w:t>
      </w:r>
      <w:r w:rsidRPr="00193304">
        <w:rPr>
          <w:rFonts w:ascii="Book Antiqua" w:hAnsi="Book Antiqua"/>
          <w:color w:val="000000"/>
          <w:spacing w:val="-2"/>
          <w:sz w:val="22"/>
          <w:szCs w:val="22"/>
        </w:rPr>
        <w:t>intends to apply the sum of</w:t>
      </w:r>
      <w:r w:rsidR="00C645DB" w:rsidRPr="00193304">
        <w:rPr>
          <w:rFonts w:ascii="Book Antiqua" w:hAnsi="Book Antiqua"/>
          <w:b/>
          <w:color w:val="000000"/>
          <w:spacing w:val="-2"/>
          <w:sz w:val="22"/>
          <w:szCs w:val="22"/>
        </w:rPr>
        <w:t xml:space="preserve"> Six Million Six Hundred Ninety-Four Thousand </w:t>
      </w:r>
      <w:r w:rsidR="00426589" w:rsidRPr="00193304">
        <w:rPr>
          <w:rFonts w:ascii="Book Antiqua" w:hAnsi="Book Antiqua"/>
          <w:b/>
          <w:color w:val="000000"/>
          <w:spacing w:val="-2"/>
          <w:sz w:val="22"/>
          <w:szCs w:val="22"/>
        </w:rPr>
        <w:t>Pesos</w:t>
      </w:r>
      <w:r w:rsidR="00962FD8" w:rsidRPr="00193304">
        <w:rPr>
          <w:rFonts w:ascii="Book Antiqua" w:hAnsi="Book Antiqua"/>
          <w:b/>
          <w:color w:val="000000"/>
          <w:spacing w:val="-2"/>
          <w:sz w:val="22"/>
          <w:szCs w:val="22"/>
        </w:rPr>
        <w:t xml:space="preserve"> </w:t>
      </w:r>
      <w:r w:rsidR="00C645DB" w:rsidRPr="00193304">
        <w:rPr>
          <w:rFonts w:ascii="Book Antiqua" w:hAnsi="Book Antiqua"/>
          <w:b/>
          <w:color w:val="000000"/>
          <w:spacing w:val="-2"/>
          <w:sz w:val="22"/>
          <w:szCs w:val="22"/>
        </w:rPr>
        <w:t xml:space="preserve">                           (PhP 6,694,000</w:t>
      </w:r>
      <w:r w:rsidR="00426589" w:rsidRPr="00193304">
        <w:rPr>
          <w:rFonts w:ascii="Book Antiqua" w:hAnsi="Book Antiqua"/>
          <w:b/>
          <w:color w:val="000000"/>
          <w:spacing w:val="-2"/>
          <w:sz w:val="22"/>
          <w:szCs w:val="22"/>
        </w:rPr>
        <w:t>.00</w:t>
      </w:r>
      <w:r w:rsidRPr="00193304">
        <w:rPr>
          <w:rFonts w:ascii="Book Antiqua" w:hAnsi="Book Antiqua"/>
          <w:b/>
          <w:color w:val="000000"/>
          <w:spacing w:val="-2"/>
          <w:sz w:val="22"/>
          <w:szCs w:val="22"/>
        </w:rPr>
        <w:t>)</w:t>
      </w:r>
      <w:r w:rsidRPr="00193304">
        <w:rPr>
          <w:rFonts w:ascii="Book Antiqua" w:hAnsi="Book Antiqua"/>
          <w:color w:val="000000"/>
          <w:spacing w:val="-2"/>
          <w:sz w:val="22"/>
          <w:szCs w:val="22"/>
        </w:rPr>
        <w:t>,</w:t>
      </w:r>
      <w:r w:rsidRPr="00193304">
        <w:rPr>
          <w:rFonts w:ascii="Book Antiqua" w:hAnsi="Book Antiqua"/>
          <w:spacing w:val="-2"/>
          <w:sz w:val="22"/>
          <w:szCs w:val="22"/>
        </w:rPr>
        <w:t xml:space="preserve"> being the Approved Budget for the Contract (ABC) to payments under the contract for the </w:t>
      </w:r>
      <w:r w:rsidRPr="00193304">
        <w:rPr>
          <w:rFonts w:ascii="Book Antiqua" w:hAnsi="Book Antiqua"/>
          <w:b/>
          <w:bCs/>
          <w:color w:val="000000"/>
          <w:sz w:val="22"/>
          <w:szCs w:val="22"/>
        </w:rPr>
        <w:t>Procurement of Fuel for DSWD Vehicles Using Fleet Card Distributor/ Credit Facility.</w:t>
      </w:r>
    </w:p>
    <w:p w:rsidR="003D4F26" w:rsidRPr="00193304" w:rsidRDefault="003D4F26" w:rsidP="003D4F26">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Book Antiqua" w:hAnsi="Book Antiqua" w:cs="Arial"/>
          <w:spacing w:val="-2"/>
          <w:sz w:val="22"/>
          <w:szCs w:val="22"/>
        </w:rPr>
      </w:pPr>
    </w:p>
    <w:p w:rsidR="00457666" w:rsidRPr="00193304" w:rsidRDefault="00457666" w:rsidP="00F613C0">
      <w:pPr>
        <w:numPr>
          <w:ilvl w:val="0"/>
          <w:numId w:val="7"/>
        </w:numPr>
        <w:spacing w:line="240" w:lineRule="atLeast"/>
        <w:ind w:left="720" w:hanging="720"/>
        <w:rPr>
          <w:rFonts w:ascii="Book Antiqua" w:hAnsi="Book Antiqua"/>
          <w:spacing w:val="-2"/>
          <w:sz w:val="22"/>
          <w:szCs w:val="22"/>
        </w:rPr>
      </w:pPr>
      <w:r w:rsidRPr="00193304">
        <w:rPr>
          <w:rFonts w:ascii="Book Antiqua" w:hAnsi="Book Antiqua"/>
          <w:spacing w:val="-2"/>
          <w:sz w:val="22"/>
          <w:szCs w:val="22"/>
        </w:rPr>
        <w:t>The</w:t>
      </w:r>
      <w:r w:rsidR="003D4F26" w:rsidRPr="00193304">
        <w:rPr>
          <w:rFonts w:ascii="Book Antiqua" w:hAnsi="Book Antiqua"/>
          <w:spacing w:val="-2"/>
          <w:sz w:val="22"/>
          <w:szCs w:val="22"/>
        </w:rPr>
        <w:t xml:space="preserve"> DSWD now invites technically, legally, and financially capable suppliers for the mentioned-goods.</w:t>
      </w:r>
    </w:p>
    <w:p w:rsidR="00457666" w:rsidRPr="00193304" w:rsidRDefault="00457666" w:rsidP="00457666">
      <w:pPr>
        <w:ind w:left="720"/>
        <w:rPr>
          <w:rFonts w:ascii="Book Antiqua" w:hAnsi="Book Antiqua"/>
          <w:spacing w:val="-2"/>
          <w:sz w:val="22"/>
          <w:szCs w:val="22"/>
        </w:rPr>
      </w:pPr>
    </w:p>
    <w:p w:rsidR="003D4F26" w:rsidRPr="00193304" w:rsidRDefault="003D4F26" w:rsidP="003D4F26">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hanging="720"/>
        <w:rPr>
          <w:rFonts w:ascii="Book Antiqua" w:hAnsi="Book Antiqua" w:cs="Arial"/>
          <w:spacing w:val="-2"/>
          <w:sz w:val="22"/>
          <w:szCs w:val="22"/>
        </w:rPr>
      </w:pPr>
      <w:r w:rsidRPr="00193304">
        <w:rPr>
          <w:rFonts w:ascii="Book Antiqua" w:hAnsi="Book Antiqua" w:cs="Arial"/>
          <w:spacing w:val="-2"/>
          <w:sz w:val="22"/>
          <w:szCs w:val="22"/>
        </w:rPr>
        <w:t>The procurement procedure that will be adopted is Negotiated Procurement considering that there has been two failure of biddings pursuant to Section 53.1 of the Implementing Rules and Regulations (IRR) of Republic Act 9184 (R.A. 9184), otherwise known as the Government Procurement Reform Act (GPRA).</w:t>
      </w:r>
    </w:p>
    <w:p w:rsidR="003D4F26" w:rsidRPr="00193304" w:rsidRDefault="003D4F26" w:rsidP="003D4F26">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Book Antiqua" w:hAnsi="Book Antiqua" w:cs="Arial"/>
          <w:spacing w:val="-2"/>
          <w:sz w:val="22"/>
          <w:szCs w:val="22"/>
        </w:rPr>
      </w:pPr>
    </w:p>
    <w:p w:rsidR="003D4F26" w:rsidRPr="00193304" w:rsidRDefault="003D4F26" w:rsidP="003D4F26">
      <w:pPr>
        <w:tabs>
          <w:tab w:val="left" w:pos="720"/>
          <w:tab w:val="left" w:pos="10980"/>
          <w:tab w:val="left" w:pos="11700"/>
        </w:tabs>
        <w:ind w:left="720"/>
        <w:rPr>
          <w:rFonts w:ascii="Book Antiqua" w:hAnsi="Book Antiqua" w:cs="Arial"/>
          <w:spacing w:val="-2"/>
          <w:sz w:val="22"/>
          <w:szCs w:val="22"/>
        </w:rPr>
      </w:pPr>
      <w:r w:rsidRPr="00193304">
        <w:rPr>
          <w:rFonts w:ascii="Book Antiqua" w:hAnsi="Book Antiqua" w:cs="Arial"/>
          <w:spacing w:val="-2"/>
          <w:sz w:val="22"/>
          <w:szCs w:val="22"/>
        </w:rPr>
        <w:t xml:space="preserve">The procurement is restricted to Filipino citizens/sole proprietorships, organizations with at least sixty percent (60%) interest or outstanding capital stock belonging to citizens of the Philippines, and </w:t>
      </w:r>
      <w:r w:rsidRPr="00193304">
        <w:rPr>
          <w:rFonts w:ascii="Book Antiqua" w:hAnsi="Book Antiqua" w:cs="Arial"/>
          <w:sz w:val="22"/>
          <w:szCs w:val="22"/>
        </w:rPr>
        <w:t>to citizens or organizations of a country the laws or regulations of which grant similar rights or privileges to Filipino citizens,</w:t>
      </w:r>
      <w:r w:rsidRPr="00193304">
        <w:rPr>
          <w:rFonts w:ascii="Book Antiqua" w:hAnsi="Book Antiqua" w:cs="Arial"/>
          <w:spacing w:val="-2"/>
          <w:sz w:val="22"/>
          <w:szCs w:val="22"/>
        </w:rPr>
        <w:t xml:space="preserve"> pursuant to Republic Act 5183 (R.A. 5183) and subject to Commonwealth Act 138 (C.A. 138).  </w:t>
      </w:r>
    </w:p>
    <w:p w:rsidR="003D4F26" w:rsidRPr="00193304" w:rsidRDefault="003D4F26" w:rsidP="003D4F26">
      <w:pPr>
        <w:tabs>
          <w:tab w:val="left" w:pos="720"/>
          <w:tab w:val="left" w:pos="10980"/>
          <w:tab w:val="left" w:pos="11700"/>
        </w:tabs>
        <w:ind w:left="720"/>
        <w:rPr>
          <w:rFonts w:ascii="Book Antiqua" w:hAnsi="Book Antiqua" w:cs="Arial"/>
          <w:spacing w:val="-2"/>
          <w:sz w:val="22"/>
          <w:szCs w:val="22"/>
        </w:rPr>
      </w:pPr>
    </w:p>
    <w:p w:rsidR="003D4F26" w:rsidRPr="00193304" w:rsidRDefault="00426589" w:rsidP="003D4F26">
      <w:pPr>
        <w:tabs>
          <w:tab w:val="left" w:pos="720"/>
          <w:tab w:val="left" w:pos="10980"/>
          <w:tab w:val="left" w:pos="11700"/>
        </w:tabs>
        <w:ind w:left="720"/>
        <w:rPr>
          <w:rFonts w:ascii="Book Antiqua" w:hAnsi="Book Antiqua" w:cs="Arial"/>
          <w:b/>
          <w:spacing w:val="-2"/>
          <w:sz w:val="22"/>
          <w:szCs w:val="22"/>
        </w:rPr>
      </w:pPr>
      <w:r w:rsidRPr="00193304">
        <w:rPr>
          <w:rFonts w:ascii="Book Antiqua" w:hAnsi="Book Antiqua" w:cs="Arial"/>
          <w:spacing w:val="-2"/>
          <w:sz w:val="22"/>
          <w:szCs w:val="22"/>
        </w:rPr>
        <w:t>The Bids and Awards Committee (BAC</w:t>
      </w:r>
      <w:r w:rsidR="003D4F26" w:rsidRPr="00193304">
        <w:rPr>
          <w:rFonts w:ascii="Book Antiqua" w:hAnsi="Book Antiqua" w:cs="Arial"/>
          <w:spacing w:val="-2"/>
          <w:sz w:val="22"/>
          <w:szCs w:val="22"/>
        </w:rPr>
        <w:t>) will engage in negotiations with a sufficient number of suppliers to ensure effective competition.</w:t>
      </w:r>
      <w:r w:rsidR="003D4F26" w:rsidRPr="00193304">
        <w:rPr>
          <w:rFonts w:ascii="Book Antiqua" w:hAnsi="Book Antiqua" w:cs="Arial"/>
          <w:b/>
          <w:spacing w:val="-2"/>
          <w:sz w:val="22"/>
          <w:szCs w:val="22"/>
        </w:rPr>
        <w:t xml:space="preserve"> The selection of the successful offers shall be based on the best and final offer that will be submitted on a specified date, which could meet the DSWD’s minimum technical requirements and does not exceed the ABC.</w:t>
      </w:r>
    </w:p>
    <w:p w:rsidR="00457666" w:rsidRPr="00193304" w:rsidRDefault="00457666" w:rsidP="00326C27">
      <w:pPr>
        <w:spacing w:line="240" w:lineRule="atLeast"/>
        <w:rPr>
          <w:rFonts w:ascii="Book Antiqua" w:hAnsi="Book Antiqua"/>
          <w:b/>
          <w:i/>
          <w:spacing w:val="-2"/>
          <w:sz w:val="22"/>
          <w:szCs w:val="22"/>
        </w:rPr>
      </w:pPr>
    </w:p>
    <w:p w:rsidR="00E660A6" w:rsidRPr="00193304" w:rsidRDefault="00E660A6" w:rsidP="00E660A6">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hanging="720"/>
        <w:rPr>
          <w:rFonts w:ascii="Book Antiqua" w:hAnsi="Book Antiqua" w:cs="Arial"/>
          <w:spacing w:val="-2"/>
          <w:sz w:val="22"/>
          <w:szCs w:val="22"/>
        </w:rPr>
      </w:pPr>
      <w:r w:rsidRPr="00193304">
        <w:rPr>
          <w:rFonts w:ascii="Book Antiqua" w:hAnsi="Book Antiqua"/>
          <w:spacing w:val="-2"/>
          <w:sz w:val="22"/>
          <w:szCs w:val="22"/>
        </w:rPr>
        <w:t xml:space="preserve">Interested </w:t>
      </w:r>
      <w:r w:rsidRPr="00193304">
        <w:rPr>
          <w:rFonts w:ascii="Book Antiqua" w:hAnsi="Book Antiqua" w:cs="Arial"/>
          <w:spacing w:val="-2"/>
          <w:sz w:val="22"/>
          <w:szCs w:val="22"/>
        </w:rPr>
        <w:t xml:space="preserve">Bidders may obtain further information from the </w:t>
      </w:r>
      <w:r w:rsidRPr="00193304">
        <w:rPr>
          <w:rFonts w:ascii="Book Antiqua" w:hAnsi="Book Antiqua" w:cs="Arial"/>
          <w:b/>
          <w:spacing w:val="-2"/>
          <w:sz w:val="22"/>
          <w:szCs w:val="22"/>
        </w:rPr>
        <w:t>BAC Secretariat</w:t>
      </w:r>
      <w:r w:rsidRPr="00193304">
        <w:rPr>
          <w:rFonts w:ascii="Book Antiqua" w:hAnsi="Book Antiqua" w:cs="Arial"/>
          <w:spacing w:val="-2"/>
          <w:sz w:val="22"/>
          <w:szCs w:val="22"/>
        </w:rPr>
        <w:t xml:space="preserve"> at the address given below from Monday to Friday at 8:00 am to 5:00 pm.</w:t>
      </w:r>
    </w:p>
    <w:p w:rsidR="00326C27" w:rsidRPr="00193304" w:rsidRDefault="00326C27" w:rsidP="002B67C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Book Antiqua" w:hAnsi="Book Antiqua" w:cs="Arial"/>
          <w:spacing w:val="-2"/>
          <w:sz w:val="22"/>
          <w:szCs w:val="22"/>
        </w:rPr>
      </w:pPr>
    </w:p>
    <w:p w:rsidR="00E31A19" w:rsidRPr="00193304" w:rsidRDefault="00E31A19" w:rsidP="00E31A19">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hanging="720"/>
        <w:rPr>
          <w:rFonts w:ascii="Book Antiqua" w:hAnsi="Book Antiqua" w:cs="Arial"/>
          <w:spacing w:val="-2"/>
          <w:sz w:val="22"/>
          <w:szCs w:val="22"/>
        </w:rPr>
      </w:pPr>
      <w:r w:rsidRPr="00193304">
        <w:rPr>
          <w:rFonts w:ascii="Book Antiqua" w:hAnsi="Book Antiqua" w:cs="Arial"/>
          <w:spacing w:val="-2"/>
          <w:sz w:val="22"/>
          <w:szCs w:val="22"/>
        </w:rPr>
        <w:t>The deadline for the submission of q</w:t>
      </w:r>
      <w:r w:rsidR="00426589" w:rsidRPr="00193304">
        <w:rPr>
          <w:rFonts w:ascii="Book Antiqua" w:hAnsi="Book Antiqua" w:cs="Arial"/>
          <w:spacing w:val="-2"/>
          <w:sz w:val="22"/>
          <w:szCs w:val="22"/>
        </w:rPr>
        <w:t xml:space="preserve">uotations/proposals is on </w:t>
      </w:r>
      <w:r w:rsidR="000B4E2A">
        <w:rPr>
          <w:rFonts w:ascii="Book Antiqua" w:hAnsi="Book Antiqua" w:cs="Arial"/>
          <w:b/>
          <w:spacing w:val="-2"/>
          <w:sz w:val="22"/>
          <w:szCs w:val="22"/>
        </w:rPr>
        <w:t>10</w:t>
      </w:r>
      <w:r w:rsidR="00326C27" w:rsidRPr="00193304">
        <w:rPr>
          <w:rFonts w:ascii="Book Antiqua" w:hAnsi="Book Antiqua" w:cs="Arial"/>
          <w:b/>
          <w:spacing w:val="-2"/>
          <w:sz w:val="22"/>
          <w:szCs w:val="22"/>
        </w:rPr>
        <w:t xml:space="preserve"> August 2018 at </w:t>
      </w:r>
      <w:r w:rsidRPr="00193304">
        <w:rPr>
          <w:rFonts w:ascii="Book Antiqua" w:hAnsi="Book Antiqua" w:cs="Arial"/>
          <w:b/>
          <w:spacing w:val="-2"/>
          <w:sz w:val="22"/>
          <w:szCs w:val="22"/>
        </w:rPr>
        <w:t>0</w:t>
      </w:r>
      <w:r w:rsidR="00326C27" w:rsidRPr="00193304">
        <w:rPr>
          <w:rFonts w:ascii="Book Antiqua" w:hAnsi="Book Antiqua" w:cs="Arial"/>
          <w:b/>
          <w:spacing w:val="-2"/>
          <w:sz w:val="22"/>
          <w:szCs w:val="22"/>
        </w:rPr>
        <w:t>1</w:t>
      </w:r>
      <w:r w:rsidR="005A0364" w:rsidRPr="00193304">
        <w:rPr>
          <w:rFonts w:ascii="Book Antiqua" w:hAnsi="Book Antiqua" w:cs="Arial"/>
          <w:b/>
          <w:spacing w:val="-2"/>
          <w:sz w:val="22"/>
          <w:szCs w:val="22"/>
        </w:rPr>
        <w:t>:00 p</w:t>
      </w:r>
      <w:r w:rsidRPr="00193304">
        <w:rPr>
          <w:rFonts w:ascii="Book Antiqua" w:hAnsi="Book Antiqua" w:cs="Arial"/>
          <w:b/>
          <w:spacing w:val="-2"/>
          <w:sz w:val="22"/>
          <w:szCs w:val="22"/>
        </w:rPr>
        <w:t>.m</w:t>
      </w:r>
      <w:proofErr w:type="gramStart"/>
      <w:r w:rsidRPr="00193304">
        <w:rPr>
          <w:rFonts w:ascii="Book Antiqua" w:hAnsi="Book Antiqua" w:cs="Arial"/>
          <w:b/>
          <w:spacing w:val="-2"/>
          <w:sz w:val="22"/>
          <w:szCs w:val="22"/>
        </w:rPr>
        <w:t>. which</w:t>
      </w:r>
      <w:proofErr w:type="gramEnd"/>
      <w:r w:rsidRPr="00193304">
        <w:rPr>
          <w:rFonts w:ascii="Book Antiqua" w:hAnsi="Book Antiqua" w:cs="Arial"/>
          <w:b/>
          <w:spacing w:val="-2"/>
          <w:sz w:val="22"/>
          <w:szCs w:val="22"/>
        </w:rPr>
        <w:t xml:space="preserve"> shall be delivered at the BAC Secretariat Office, Ground Floor, DSWD Central Office, IBP Road, Constitution Hills, Quezon City</w:t>
      </w:r>
      <w:r w:rsidRPr="00193304">
        <w:rPr>
          <w:rFonts w:ascii="Book Antiqua" w:hAnsi="Book Antiqua" w:cs="Arial"/>
          <w:spacing w:val="-2"/>
          <w:sz w:val="22"/>
          <w:szCs w:val="22"/>
        </w:rPr>
        <w:t xml:space="preserve">. Late quotations /proposals shall not be accepted. </w:t>
      </w:r>
    </w:p>
    <w:p w:rsidR="00E31A19" w:rsidRPr="00193304" w:rsidRDefault="00E31A19" w:rsidP="00E31A19">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hanging="720"/>
        <w:rPr>
          <w:rFonts w:ascii="Book Antiqua" w:hAnsi="Book Antiqua" w:cs="Arial"/>
          <w:spacing w:val="-2"/>
          <w:sz w:val="22"/>
          <w:szCs w:val="22"/>
        </w:rPr>
      </w:pPr>
      <w:r w:rsidRPr="00193304">
        <w:rPr>
          <w:rFonts w:ascii="Book Antiqua" w:hAnsi="Book Antiqua" w:cs="Arial"/>
          <w:b/>
          <w:spacing w:val="-2"/>
          <w:sz w:val="22"/>
          <w:szCs w:val="22"/>
        </w:rPr>
        <w:lastRenderedPageBreak/>
        <w:t xml:space="preserve">The opening of quotations/proposals shall be on </w:t>
      </w:r>
      <w:r w:rsidR="00E94264">
        <w:rPr>
          <w:rFonts w:ascii="Book Antiqua" w:hAnsi="Book Antiqua" w:cs="Arial"/>
          <w:b/>
          <w:spacing w:val="-2"/>
          <w:sz w:val="22"/>
          <w:szCs w:val="22"/>
        </w:rPr>
        <w:t>10</w:t>
      </w:r>
      <w:r w:rsidR="005A0364" w:rsidRPr="00193304">
        <w:rPr>
          <w:rFonts w:ascii="Book Antiqua" w:hAnsi="Book Antiqua" w:cs="Arial"/>
          <w:b/>
          <w:spacing w:val="-2"/>
          <w:sz w:val="22"/>
          <w:szCs w:val="22"/>
        </w:rPr>
        <w:t xml:space="preserve"> August 2018</w:t>
      </w:r>
      <w:r w:rsidRPr="00193304">
        <w:rPr>
          <w:rFonts w:ascii="Book Antiqua" w:hAnsi="Book Antiqua" w:cs="Arial"/>
          <w:b/>
          <w:spacing w:val="-2"/>
          <w:sz w:val="22"/>
          <w:szCs w:val="22"/>
        </w:rPr>
        <w:t xml:space="preserve"> at </w:t>
      </w:r>
      <w:r w:rsidR="005A0364" w:rsidRPr="00193304">
        <w:rPr>
          <w:rFonts w:ascii="Book Antiqua" w:hAnsi="Book Antiqua" w:cs="Arial"/>
          <w:b/>
          <w:spacing w:val="-2"/>
          <w:sz w:val="22"/>
          <w:szCs w:val="22"/>
        </w:rPr>
        <w:t>01</w:t>
      </w:r>
      <w:r w:rsidRPr="00193304">
        <w:rPr>
          <w:rFonts w:ascii="Book Antiqua" w:hAnsi="Book Antiqua" w:cs="Arial"/>
          <w:b/>
          <w:spacing w:val="-2"/>
          <w:sz w:val="22"/>
          <w:szCs w:val="22"/>
        </w:rPr>
        <w:t>:</w:t>
      </w:r>
      <w:r w:rsidR="005A0364" w:rsidRPr="00193304">
        <w:rPr>
          <w:rFonts w:ascii="Book Antiqua" w:hAnsi="Book Antiqua" w:cs="Arial"/>
          <w:b/>
          <w:spacing w:val="-2"/>
          <w:sz w:val="22"/>
          <w:szCs w:val="22"/>
        </w:rPr>
        <w:t>30 p</w:t>
      </w:r>
      <w:r w:rsidRPr="00193304">
        <w:rPr>
          <w:rFonts w:ascii="Book Antiqua" w:hAnsi="Book Antiqua" w:cs="Arial"/>
          <w:b/>
          <w:spacing w:val="-2"/>
          <w:sz w:val="22"/>
          <w:szCs w:val="22"/>
        </w:rPr>
        <w:t>.m., to be held at the</w:t>
      </w:r>
      <w:r w:rsidR="00426589" w:rsidRPr="00193304">
        <w:rPr>
          <w:rFonts w:ascii="Book Antiqua" w:hAnsi="Book Antiqua" w:cs="Arial"/>
          <w:b/>
          <w:spacing w:val="-2"/>
          <w:sz w:val="22"/>
          <w:szCs w:val="22"/>
        </w:rPr>
        <w:t xml:space="preserve"> Katapatan Conference Room, 4th</w:t>
      </w:r>
      <w:r w:rsidRPr="00193304">
        <w:rPr>
          <w:rFonts w:ascii="Book Antiqua" w:hAnsi="Book Antiqua" w:cs="Arial"/>
          <w:b/>
          <w:spacing w:val="-2"/>
          <w:sz w:val="22"/>
          <w:szCs w:val="22"/>
        </w:rPr>
        <w:t xml:space="preserve"> Floor</w:t>
      </w:r>
      <w:r w:rsidR="00426589" w:rsidRPr="00193304">
        <w:rPr>
          <w:rFonts w:ascii="Book Antiqua" w:hAnsi="Book Antiqua" w:cs="Arial"/>
          <w:b/>
          <w:spacing w:val="-2"/>
          <w:sz w:val="22"/>
          <w:szCs w:val="22"/>
        </w:rPr>
        <w:t xml:space="preserve"> Magiliw Building</w:t>
      </w:r>
      <w:r w:rsidRPr="00193304">
        <w:rPr>
          <w:rFonts w:ascii="Book Antiqua" w:hAnsi="Book Antiqua" w:cs="Arial"/>
          <w:b/>
          <w:spacing w:val="-2"/>
          <w:sz w:val="22"/>
          <w:szCs w:val="22"/>
        </w:rPr>
        <w:t>, DSWD Central Office, IBP Road, Constitution Hills, Quezon City.</w:t>
      </w:r>
      <w:r w:rsidRPr="00193304">
        <w:rPr>
          <w:rFonts w:ascii="Book Antiqua" w:hAnsi="Book Antiqua" w:cs="Arial"/>
          <w:spacing w:val="-2"/>
          <w:sz w:val="22"/>
          <w:szCs w:val="22"/>
        </w:rPr>
        <w:t xml:space="preserve"> </w:t>
      </w:r>
    </w:p>
    <w:p w:rsidR="00E31A19" w:rsidRPr="00193304" w:rsidRDefault="00E31A19" w:rsidP="00E31A19">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Book Antiqua" w:hAnsi="Book Antiqua" w:cs="Arial"/>
          <w:spacing w:val="-2"/>
          <w:sz w:val="22"/>
          <w:szCs w:val="22"/>
        </w:rPr>
      </w:pPr>
    </w:p>
    <w:p w:rsidR="00457666" w:rsidRPr="00193304" w:rsidRDefault="00E31A19" w:rsidP="00E31A19">
      <w:pPr>
        <w:numPr>
          <w:ilvl w:val="0"/>
          <w:numId w:val="1"/>
        </w:numPr>
        <w:spacing w:line="240" w:lineRule="atLeast"/>
        <w:ind w:hanging="720"/>
        <w:rPr>
          <w:rFonts w:ascii="Book Antiqua" w:hAnsi="Book Antiqua"/>
          <w:spacing w:val="-2"/>
          <w:sz w:val="22"/>
          <w:szCs w:val="22"/>
        </w:rPr>
      </w:pPr>
      <w:r w:rsidRPr="00193304">
        <w:rPr>
          <w:rFonts w:ascii="Book Antiqua" w:hAnsi="Book Antiqua"/>
          <w:sz w:val="22"/>
          <w:szCs w:val="22"/>
        </w:rPr>
        <w:t>The DSWD reserves the right to reject any and all bids, declare a failure of bidding, or not award the contract at any time prior to contract award in accordance with Section 41 of RA 9184 and its 2016 Revised IRR, without thereby incurring any liability to the affected bidder or bidders.</w:t>
      </w:r>
    </w:p>
    <w:p w:rsidR="00E31A19" w:rsidRPr="00193304" w:rsidRDefault="00E31A19" w:rsidP="00E31A19">
      <w:pPr>
        <w:spacing w:line="240" w:lineRule="atLeast"/>
        <w:ind w:left="720"/>
        <w:rPr>
          <w:rFonts w:ascii="Book Antiqua" w:hAnsi="Book Antiqua"/>
          <w:spacing w:val="-2"/>
          <w:sz w:val="22"/>
          <w:szCs w:val="22"/>
        </w:rPr>
      </w:pPr>
    </w:p>
    <w:p w:rsidR="00457666" w:rsidRPr="00193304" w:rsidRDefault="00457666" w:rsidP="00457666">
      <w:pPr>
        <w:ind w:left="720"/>
        <w:rPr>
          <w:rFonts w:ascii="Book Antiqua" w:hAnsi="Book Antiqua"/>
          <w:spacing w:val="-2"/>
          <w:sz w:val="22"/>
          <w:szCs w:val="22"/>
        </w:rPr>
      </w:pPr>
    </w:p>
    <w:p w:rsidR="00457666" w:rsidRPr="00193304" w:rsidRDefault="00457666" w:rsidP="00457666">
      <w:pPr>
        <w:spacing w:line="240" w:lineRule="auto"/>
        <w:ind w:left="720"/>
        <w:rPr>
          <w:rFonts w:ascii="Book Antiqua" w:hAnsi="Book Antiqua"/>
          <w:b/>
          <w:spacing w:val="-2"/>
          <w:sz w:val="22"/>
          <w:szCs w:val="22"/>
        </w:rPr>
      </w:pPr>
      <w:r w:rsidRPr="00193304">
        <w:rPr>
          <w:rFonts w:ascii="Book Antiqua" w:hAnsi="Book Antiqua"/>
          <w:b/>
          <w:spacing w:val="-2"/>
          <w:sz w:val="22"/>
          <w:szCs w:val="22"/>
        </w:rPr>
        <w:t>THE CHAIRPERSON</w:t>
      </w:r>
    </w:p>
    <w:p w:rsidR="00457666" w:rsidRPr="00193304" w:rsidRDefault="00457666" w:rsidP="00457666">
      <w:pPr>
        <w:spacing w:line="240" w:lineRule="auto"/>
        <w:ind w:left="720" w:hanging="720"/>
        <w:rPr>
          <w:rFonts w:ascii="Book Antiqua" w:hAnsi="Book Antiqua"/>
          <w:spacing w:val="-2"/>
          <w:sz w:val="22"/>
          <w:szCs w:val="22"/>
        </w:rPr>
      </w:pPr>
      <w:r w:rsidRPr="00193304">
        <w:rPr>
          <w:rFonts w:ascii="Book Antiqua" w:hAnsi="Book Antiqua"/>
          <w:spacing w:val="-2"/>
          <w:sz w:val="22"/>
          <w:szCs w:val="22"/>
        </w:rPr>
        <w:tab/>
        <w:t>D</w:t>
      </w:r>
      <w:r w:rsidR="00C645DB" w:rsidRPr="00193304">
        <w:rPr>
          <w:rFonts w:ascii="Book Antiqua" w:hAnsi="Book Antiqua"/>
          <w:spacing w:val="-2"/>
          <w:sz w:val="22"/>
          <w:szCs w:val="22"/>
        </w:rPr>
        <w:t>SWD Bids and Awards Committee</w:t>
      </w:r>
    </w:p>
    <w:p w:rsidR="00457666" w:rsidRPr="00193304" w:rsidRDefault="00457666" w:rsidP="00457666">
      <w:pPr>
        <w:spacing w:line="240" w:lineRule="auto"/>
        <w:ind w:left="720" w:hanging="720"/>
        <w:rPr>
          <w:rFonts w:ascii="Book Antiqua" w:hAnsi="Book Antiqua"/>
          <w:spacing w:val="-2"/>
          <w:sz w:val="22"/>
          <w:szCs w:val="22"/>
        </w:rPr>
      </w:pPr>
      <w:r w:rsidRPr="00193304">
        <w:rPr>
          <w:rFonts w:ascii="Book Antiqua" w:hAnsi="Book Antiqua"/>
          <w:spacing w:val="-2"/>
          <w:sz w:val="22"/>
          <w:szCs w:val="22"/>
        </w:rPr>
        <w:tab/>
        <w:t xml:space="preserve">c/o BAC Secretariat </w:t>
      </w:r>
    </w:p>
    <w:p w:rsidR="00457666" w:rsidRPr="00193304" w:rsidRDefault="00457666" w:rsidP="00457666">
      <w:pPr>
        <w:spacing w:line="240" w:lineRule="auto"/>
        <w:ind w:left="720"/>
        <w:rPr>
          <w:rFonts w:ascii="Book Antiqua" w:hAnsi="Book Antiqua"/>
          <w:spacing w:val="-2"/>
          <w:sz w:val="22"/>
          <w:szCs w:val="22"/>
        </w:rPr>
      </w:pPr>
      <w:r w:rsidRPr="00193304">
        <w:rPr>
          <w:rFonts w:ascii="Book Antiqua" w:hAnsi="Book Antiqua"/>
          <w:spacing w:val="-2"/>
          <w:sz w:val="22"/>
          <w:szCs w:val="22"/>
        </w:rPr>
        <w:t>Ground Floor, DSWD Central Office</w:t>
      </w:r>
    </w:p>
    <w:p w:rsidR="00457666" w:rsidRPr="00193304" w:rsidRDefault="00457666" w:rsidP="00457666">
      <w:pPr>
        <w:spacing w:line="240" w:lineRule="auto"/>
        <w:ind w:left="720"/>
        <w:rPr>
          <w:rFonts w:ascii="Book Antiqua" w:hAnsi="Book Antiqua"/>
          <w:spacing w:val="-2"/>
          <w:sz w:val="22"/>
          <w:szCs w:val="22"/>
        </w:rPr>
      </w:pPr>
      <w:r w:rsidRPr="00193304">
        <w:rPr>
          <w:rFonts w:ascii="Book Antiqua" w:hAnsi="Book Antiqua"/>
          <w:spacing w:val="-2"/>
          <w:sz w:val="22"/>
          <w:szCs w:val="22"/>
        </w:rPr>
        <w:t>IBP Road, Constitution Hills, Quezon City</w:t>
      </w:r>
    </w:p>
    <w:p w:rsidR="00457666" w:rsidRPr="00193304" w:rsidRDefault="00457666" w:rsidP="00457666">
      <w:pPr>
        <w:spacing w:line="240" w:lineRule="auto"/>
        <w:ind w:left="720"/>
        <w:rPr>
          <w:rFonts w:ascii="Book Antiqua" w:hAnsi="Book Antiqua"/>
          <w:spacing w:val="-2"/>
          <w:sz w:val="22"/>
          <w:szCs w:val="22"/>
        </w:rPr>
      </w:pPr>
      <w:r w:rsidRPr="00193304">
        <w:rPr>
          <w:rFonts w:ascii="Book Antiqua" w:hAnsi="Book Antiqua"/>
          <w:spacing w:val="-2"/>
          <w:sz w:val="22"/>
          <w:szCs w:val="22"/>
        </w:rPr>
        <w:t>Fax No. (02) 951-7116</w:t>
      </w:r>
    </w:p>
    <w:p w:rsidR="00457666" w:rsidRPr="00193304" w:rsidRDefault="00457666" w:rsidP="00457666">
      <w:pPr>
        <w:ind w:left="720"/>
        <w:rPr>
          <w:rFonts w:ascii="Book Antiqua" w:hAnsi="Book Antiqua"/>
          <w:sz w:val="22"/>
          <w:szCs w:val="22"/>
        </w:rPr>
      </w:pPr>
      <w:r w:rsidRPr="00193304">
        <w:rPr>
          <w:rFonts w:ascii="Book Antiqua" w:hAnsi="Book Antiqua"/>
          <w:spacing w:val="-2"/>
          <w:sz w:val="22"/>
          <w:szCs w:val="22"/>
        </w:rPr>
        <w:t>Telephone Nos. (02) 931-8101 to 07 Local 122 or 124</w:t>
      </w:r>
    </w:p>
    <w:p w:rsidR="00457666" w:rsidRPr="00193304" w:rsidRDefault="00457666" w:rsidP="00457666">
      <w:pPr>
        <w:rPr>
          <w:rFonts w:ascii="Book Antiqua" w:hAnsi="Book Antiqua"/>
          <w:sz w:val="22"/>
          <w:szCs w:val="22"/>
        </w:rPr>
      </w:pPr>
    </w:p>
    <w:p w:rsidR="00457666" w:rsidRPr="00193304" w:rsidRDefault="00457666" w:rsidP="00457666">
      <w:pPr>
        <w:rPr>
          <w:rFonts w:ascii="Book Antiqua" w:hAnsi="Book Antiqua"/>
          <w:spacing w:val="-2"/>
          <w:sz w:val="22"/>
          <w:szCs w:val="22"/>
        </w:rPr>
      </w:pPr>
    </w:p>
    <w:p w:rsidR="00457666" w:rsidRPr="00193304" w:rsidRDefault="00457666" w:rsidP="00457666">
      <w:pPr>
        <w:rPr>
          <w:rFonts w:ascii="Book Antiqua" w:hAnsi="Book Antiqua"/>
          <w:sz w:val="22"/>
          <w:szCs w:val="22"/>
        </w:rPr>
      </w:pPr>
    </w:p>
    <w:p w:rsidR="00E31A19" w:rsidRPr="00193304" w:rsidRDefault="00E31A19" w:rsidP="00457666">
      <w:pPr>
        <w:rPr>
          <w:rFonts w:ascii="Book Antiqua" w:hAnsi="Book Antiqua"/>
          <w:sz w:val="22"/>
          <w:szCs w:val="22"/>
        </w:rPr>
      </w:pPr>
    </w:p>
    <w:p w:rsidR="00457666" w:rsidRPr="00193304" w:rsidRDefault="00426589" w:rsidP="00457666">
      <w:pPr>
        <w:ind w:left="3960"/>
        <w:jc w:val="center"/>
        <w:rPr>
          <w:rFonts w:ascii="Book Antiqua" w:hAnsi="Book Antiqua"/>
          <w:b/>
          <w:sz w:val="22"/>
          <w:szCs w:val="22"/>
        </w:rPr>
      </w:pPr>
      <w:r w:rsidRPr="00193304">
        <w:rPr>
          <w:rFonts w:ascii="Book Antiqua" w:hAnsi="Book Antiqua"/>
          <w:b/>
          <w:sz w:val="22"/>
          <w:szCs w:val="22"/>
        </w:rPr>
        <w:t>LUZVIMINDA C. ILAGAN</w:t>
      </w:r>
    </w:p>
    <w:p w:rsidR="00457666" w:rsidRPr="00193304" w:rsidRDefault="00457666" w:rsidP="00457666">
      <w:pPr>
        <w:ind w:left="3960"/>
        <w:jc w:val="center"/>
        <w:rPr>
          <w:rFonts w:ascii="Book Antiqua" w:hAnsi="Book Antiqua"/>
          <w:sz w:val="22"/>
          <w:szCs w:val="22"/>
        </w:rPr>
      </w:pPr>
      <w:r w:rsidRPr="00193304">
        <w:rPr>
          <w:rFonts w:ascii="Book Antiqua" w:hAnsi="Book Antiqua"/>
          <w:sz w:val="22"/>
          <w:szCs w:val="22"/>
        </w:rPr>
        <w:t xml:space="preserve">Undersecretary and </w:t>
      </w:r>
    </w:p>
    <w:p w:rsidR="00457666" w:rsidRPr="00193304" w:rsidRDefault="00426589" w:rsidP="00457666">
      <w:pPr>
        <w:ind w:left="3960"/>
        <w:jc w:val="center"/>
        <w:rPr>
          <w:rFonts w:ascii="Book Antiqua" w:hAnsi="Book Antiqua"/>
          <w:sz w:val="22"/>
          <w:szCs w:val="22"/>
        </w:rPr>
      </w:pPr>
      <w:r w:rsidRPr="00193304">
        <w:rPr>
          <w:rFonts w:ascii="Book Antiqua" w:hAnsi="Book Antiqua"/>
          <w:sz w:val="22"/>
          <w:szCs w:val="22"/>
        </w:rPr>
        <w:t xml:space="preserve">Bids and Awards Committee </w:t>
      </w:r>
      <w:r w:rsidR="00457666" w:rsidRPr="00193304">
        <w:rPr>
          <w:rFonts w:ascii="Book Antiqua" w:hAnsi="Book Antiqua"/>
          <w:sz w:val="22"/>
          <w:szCs w:val="22"/>
        </w:rPr>
        <w:t>Chairperson</w:t>
      </w:r>
    </w:p>
    <w:p w:rsidR="00331E41" w:rsidRPr="00193304" w:rsidRDefault="00331E41" w:rsidP="002E0D86">
      <w:pPr>
        <w:ind w:left="4320"/>
        <w:rPr>
          <w:rFonts w:ascii="Book Antiqua" w:hAnsi="Book Antiqua" w:cs="Arial"/>
          <w:sz w:val="22"/>
          <w:szCs w:val="22"/>
        </w:rPr>
      </w:pPr>
    </w:p>
    <w:p w:rsidR="00331E41" w:rsidRPr="00193304" w:rsidRDefault="00331E41" w:rsidP="002E0D86">
      <w:pPr>
        <w:ind w:left="4320"/>
        <w:rPr>
          <w:rFonts w:ascii="Book Antiqua" w:hAnsi="Book Antiqua" w:cs="Arial"/>
          <w:sz w:val="22"/>
          <w:szCs w:val="22"/>
        </w:rPr>
      </w:pPr>
    </w:p>
    <w:p w:rsidR="006A6702" w:rsidRPr="00193304" w:rsidRDefault="006A6702" w:rsidP="002E0D86">
      <w:pPr>
        <w:ind w:left="4320"/>
        <w:rPr>
          <w:rFonts w:ascii="Book Antiqua" w:hAnsi="Book Antiqua" w:cs="Arial"/>
          <w:b/>
          <w:sz w:val="22"/>
          <w:szCs w:val="22"/>
        </w:rPr>
      </w:pPr>
      <w:r w:rsidRPr="00193304">
        <w:rPr>
          <w:rFonts w:ascii="Book Antiqua" w:hAnsi="Book Antiqua" w:cs="Arial"/>
          <w:b/>
          <w:sz w:val="22"/>
          <w:szCs w:val="22"/>
        </w:rPr>
        <w:t xml:space="preserve">By: </w:t>
      </w:r>
    </w:p>
    <w:p w:rsidR="00331E41" w:rsidRPr="00193304" w:rsidRDefault="00331E41" w:rsidP="002E0D86">
      <w:pPr>
        <w:ind w:left="4320"/>
        <w:rPr>
          <w:rFonts w:ascii="Book Antiqua" w:hAnsi="Book Antiqua" w:cs="Arial"/>
          <w:sz w:val="22"/>
          <w:szCs w:val="22"/>
        </w:rPr>
      </w:pPr>
    </w:p>
    <w:p w:rsidR="006A6702" w:rsidRPr="004D078B" w:rsidRDefault="004D078B" w:rsidP="00426589">
      <w:pPr>
        <w:ind w:left="3960"/>
        <w:jc w:val="center"/>
        <w:rPr>
          <w:rFonts w:ascii="Book Antiqua" w:hAnsi="Book Antiqua"/>
          <w:b/>
          <w:i/>
          <w:sz w:val="22"/>
          <w:szCs w:val="22"/>
        </w:rPr>
      </w:pPr>
      <w:r w:rsidRPr="004D078B">
        <w:rPr>
          <w:rFonts w:ascii="Book Antiqua" w:hAnsi="Book Antiqua"/>
          <w:b/>
          <w:i/>
          <w:sz w:val="22"/>
          <w:szCs w:val="22"/>
        </w:rPr>
        <w:t xml:space="preserve">(Original Signed) </w:t>
      </w:r>
    </w:p>
    <w:p w:rsidR="00426589" w:rsidRPr="00193304" w:rsidRDefault="00426589" w:rsidP="00426589">
      <w:pPr>
        <w:ind w:left="3960"/>
        <w:jc w:val="center"/>
        <w:rPr>
          <w:rFonts w:ascii="Book Antiqua" w:hAnsi="Book Antiqua"/>
          <w:b/>
          <w:sz w:val="22"/>
          <w:szCs w:val="22"/>
        </w:rPr>
      </w:pPr>
      <w:r w:rsidRPr="00193304">
        <w:rPr>
          <w:rFonts w:ascii="Book Antiqua" w:hAnsi="Book Antiqua"/>
          <w:b/>
          <w:sz w:val="22"/>
          <w:szCs w:val="22"/>
        </w:rPr>
        <w:t>MARIE ANGELA S. GOPALAN</w:t>
      </w:r>
    </w:p>
    <w:p w:rsidR="00426589" w:rsidRPr="00193304" w:rsidRDefault="00426589" w:rsidP="00426589">
      <w:pPr>
        <w:ind w:left="3960"/>
        <w:jc w:val="center"/>
        <w:rPr>
          <w:rFonts w:ascii="Book Antiqua" w:hAnsi="Book Antiqua"/>
          <w:sz w:val="22"/>
          <w:szCs w:val="22"/>
        </w:rPr>
      </w:pPr>
      <w:r w:rsidRPr="00193304">
        <w:rPr>
          <w:rFonts w:ascii="Book Antiqua" w:hAnsi="Book Antiqua"/>
          <w:sz w:val="22"/>
          <w:szCs w:val="22"/>
        </w:rPr>
        <w:t xml:space="preserve">Director IV and </w:t>
      </w:r>
    </w:p>
    <w:p w:rsidR="00426589" w:rsidRPr="00193304" w:rsidRDefault="00426589" w:rsidP="00426589">
      <w:pPr>
        <w:ind w:left="3960"/>
        <w:jc w:val="center"/>
        <w:rPr>
          <w:rFonts w:ascii="Book Antiqua" w:hAnsi="Book Antiqua"/>
          <w:sz w:val="22"/>
          <w:szCs w:val="22"/>
        </w:rPr>
      </w:pPr>
      <w:r w:rsidRPr="00193304">
        <w:rPr>
          <w:rFonts w:ascii="Book Antiqua" w:hAnsi="Book Antiqua"/>
          <w:sz w:val="22"/>
          <w:szCs w:val="22"/>
        </w:rPr>
        <w:t>Bids and Awards Committee Vice - Chairperson</w:t>
      </w:r>
    </w:p>
    <w:p w:rsidR="00331E41" w:rsidRPr="00193304" w:rsidRDefault="00331E41"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E31A19" w:rsidRPr="00193304" w:rsidRDefault="00E31A19"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326C27" w:rsidRPr="00193304" w:rsidRDefault="00326C27" w:rsidP="002E0D86">
      <w:pPr>
        <w:ind w:left="4320"/>
        <w:rPr>
          <w:rFonts w:ascii="Book Antiqua" w:hAnsi="Book Antiqua" w:cs="Arial"/>
          <w:sz w:val="22"/>
          <w:szCs w:val="22"/>
        </w:rPr>
      </w:pPr>
    </w:p>
    <w:p w:rsidR="002B67C1" w:rsidRPr="00193304" w:rsidRDefault="002B67C1" w:rsidP="00E31A19">
      <w:pPr>
        <w:rPr>
          <w:rFonts w:ascii="Book Antiqua" w:hAnsi="Book Antiqua" w:cs="Arial"/>
          <w:sz w:val="22"/>
          <w:szCs w:val="22"/>
        </w:rPr>
      </w:pPr>
    </w:p>
    <w:p w:rsidR="006A6702" w:rsidRPr="00193304" w:rsidRDefault="006A6702" w:rsidP="00E31A19">
      <w:pPr>
        <w:rPr>
          <w:rFonts w:ascii="Book Antiqua" w:hAnsi="Book Antiqua"/>
          <w:b/>
          <w:sz w:val="22"/>
          <w:szCs w:val="22"/>
        </w:rPr>
      </w:pPr>
    </w:p>
    <w:p w:rsidR="00B977B2" w:rsidRDefault="00B977B2" w:rsidP="00193304">
      <w:pPr>
        <w:rPr>
          <w:rFonts w:ascii="Book Antiqua" w:hAnsi="Book Antiqua"/>
          <w:sz w:val="22"/>
          <w:szCs w:val="22"/>
        </w:rPr>
      </w:pPr>
      <w:bookmarkStart w:id="0" w:name="_GoBack"/>
      <w:bookmarkEnd w:id="0"/>
    </w:p>
    <w:sectPr w:rsidR="00B977B2" w:rsidSect="002E0D86">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C1" w:rsidRDefault="007B6CC1">
      <w:r>
        <w:separator/>
      </w:r>
    </w:p>
  </w:endnote>
  <w:endnote w:type="continuationSeparator" w:id="0">
    <w:p w:rsidR="007B6CC1" w:rsidRDefault="007B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32" w:rsidRPr="00B673DC" w:rsidRDefault="005C2E32" w:rsidP="00561E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C1" w:rsidRDefault="007B6CC1">
      <w:r>
        <w:separator/>
      </w:r>
    </w:p>
  </w:footnote>
  <w:footnote w:type="continuationSeparator" w:id="0">
    <w:p w:rsidR="007B6CC1" w:rsidRDefault="007B6CC1">
      <w:r>
        <w:continuationSeparator/>
      </w:r>
    </w:p>
  </w:footnote>
  <w:footnote w:id="1">
    <w:p w:rsidR="005C2E32" w:rsidRPr="00962FD8" w:rsidRDefault="005C2E32">
      <w:pPr>
        <w:pStyle w:val="FootnoteText"/>
        <w:rPr>
          <w:rFonts w:ascii="Book Antiqua" w:hAnsi="Book Antiqua"/>
          <w:sz w:val="16"/>
          <w:szCs w:val="16"/>
          <w:lang w:val="en-PH"/>
        </w:rPr>
      </w:pPr>
      <w:r>
        <w:rPr>
          <w:rStyle w:val="FootnoteReference"/>
        </w:rPr>
        <w:footnoteRef/>
      </w:r>
      <w:r>
        <w:t xml:space="preserve"> </w:t>
      </w:r>
      <w:r>
        <w:rPr>
          <w:rFonts w:ascii="Book Antiqua" w:hAnsi="Book Antiqua"/>
          <w:sz w:val="16"/>
          <w:szCs w:val="16"/>
        </w:rPr>
        <w:t>PR No. 2018082871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D3E"/>
    <w:multiLevelType w:val="hybridMultilevel"/>
    <w:tmpl w:val="AE72E06C"/>
    <w:lvl w:ilvl="0" w:tplc="360491DC">
      <w:start w:val="3"/>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2E4BEF4">
      <w:start w:val="1"/>
      <w:numFmt w:val="decimal"/>
      <w:lvlText w:val="(b.1%6)"/>
      <w:lvlJc w:val="left"/>
      <w:pPr>
        <w:tabs>
          <w:tab w:val="num" w:pos="4860"/>
        </w:tabs>
        <w:ind w:left="4500" w:hanging="360"/>
      </w:pPr>
      <w:rPr>
        <w:rFonts w:hint="default"/>
      </w:rPr>
    </w:lvl>
    <w:lvl w:ilvl="6" w:tplc="8746FC3C">
      <w:start w:val="1"/>
      <w:numFmt w:val="lowerLetter"/>
      <w:lvlText w:val="(%7)"/>
      <w:lvlJc w:val="left"/>
      <w:pPr>
        <w:tabs>
          <w:tab w:val="num" w:pos="5040"/>
        </w:tabs>
        <w:ind w:left="5040" w:hanging="360"/>
      </w:pPr>
      <w:rPr>
        <w:rFonts w:hint="default"/>
      </w:rPr>
    </w:lvl>
    <w:lvl w:ilvl="7" w:tplc="DEAC1D1A">
      <w:start w:val="1"/>
      <w:numFmt w:val="lowerLetter"/>
      <w:lvlText w:val="(%8)"/>
      <w:lvlJc w:val="left"/>
      <w:pPr>
        <w:tabs>
          <w:tab w:val="num" w:pos="5760"/>
        </w:tabs>
        <w:ind w:left="5760" w:hanging="360"/>
      </w:pPr>
      <w:rPr>
        <w:rFonts w:hint="default"/>
      </w:rPr>
    </w:lvl>
    <w:lvl w:ilvl="8" w:tplc="76EA66D6">
      <w:start w:val="1"/>
      <w:numFmt w:val="lowerLetter"/>
      <w:lvlText w:val="(%9)"/>
      <w:lvlJc w:val="left"/>
      <w:pPr>
        <w:tabs>
          <w:tab w:val="num" w:pos="6660"/>
        </w:tabs>
        <w:ind w:left="6660" w:hanging="360"/>
      </w:pPr>
      <w:rPr>
        <w:rFonts w:hint="default"/>
      </w:rPr>
    </w:lvl>
  </w:abstractNum>
  <w:abstractNum w:abstractNumId="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15:restartNumberingAfterBreak="0">
    <w:nsid w:val="1DD51A11"/>
    <w:multiLevelType w:val="multilevel"/>
    <w:tmpl w:val="783291F8"/>
    <w:lvl w:ilvl="0">
      <w:start w:val="1"/>
      <w:numFmt w:val="upperRoman"/>
      <w:lvlText w:val="%1."/>
      <w:lvlJc w:val="left"/>
      <w:pPr>
        <w:ind w:left="0" w:firstLine="0"/>
      </w:pPr>
      <w:rPr>
        <w:b/>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A17EE6"/>
    <w:multiLevelType w:val="multilevel"/>
    <w:tmpl w:val="783291F8"/>
    <w:lvl w:ilvl="0">
      <w:start w:val="1"/>
      <w:numFmt w:val="upperRoman"/>
      <w:lvlText w:val="%1."/>
      <w:lvlJc w:val="left"/>
      <w:pPr>
        <w:ind w:left="0" w:firstLine="0"/>
      </w:pPr>
      <w:rPr>
        <w:b/>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B9A00C1"/>
    <w:multiLevelType w:val="hybridMultilevel"/>
    <w:tmpl w:val="297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315A4"/>
    <w:multiLevelType w:val="multilevel"/>
    <w:tmpl w:val="504007E2"/>
    <w:lvl w:ilvl="0">
      <w:start w:val="1"/>
      <w:numFmt w:val="upperRoman"/>
      <w:lvlText w:val="%1."/>
      <w:lvlJc w:val="left"/>
      <w:pPr>
        <w:ind w:left="0" w:firstLine="0"/>
      </w:pPr>
      <w:rPr>
        <w:b/>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D9B3E4D"/>
    <w:multiLevelType w:val="hybridMultilevel"/>
    <w:tmpl w:val="BF849CF4"/>
    <w:lvl w:ilvl="0" w:tplc="DA242D1A">
      <w:start w:val="1"/>
      <w:numFmt w:val="lowerLetter"/>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8" w15:restartNumberingAfterBreak="0">
    <w:nsid w:val="2ED72BBF"/>
    <w:multiLevelType w:val="hybridMultilevel"/>
    <w:tmpl w:val="24AC30C4"/>
    <w:lvl w:ilvl="0" w:tplc="34090019">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030CBA"/>
    <w:multiLevelType w:val="multilevel"/>
    <w:tmpl w:val="762C0E8E"/>
    <w:styleLink w:val="Style4"/>
    <w:lvl w:ilvl="0">
      <w:start w:val="1"/>
      <w:numFmt w:val="decimal"/>
      <w:lvlText w:val="%1."/>
      <w:lvlJc w:val="left"/>
      <w:pPr>
        <w:tabs>
          <w:tab w:val="num" w:pos="502"/>
        </w:tabs>
        <w:ind w:left="502" w:hanging="360"/>
      </w:pPr>
    </w:lvl>
    <w:lvl w:ilvl="1">
      <w:start w:val="1"/>
      <w:numFmt w:val="decimal"/>
      <w:isLgl/>
      <w:lvlText w:val="%1.%2"/>
      <w:lvlJc w:val="left"/>
      <w:pPr>
        <w:tabs>
          <w:tab w:val="num" w:pos="862"/>
        </w:tabs>
        <w:ind w:left="862" w:hanging="360"/>
      </w:pPr>
      <w:rPr>
        <w:b w:val="0"/>
      </w:rPr>
    </w:lvl>
    <w:lvl w:ilvl="2">
      <w:start w:val="1"/>
      <w:numFmt w:val="decimal"/>
      <w:isLgl/>
      <w:lvlText w:val="%1.%2.%3"/>
      <w:lvlJc w:val="left"/>
      <w:pPr>
        <w:tabs>
          <w:tab w:val="num" w:pos="1582"/>
        </w:tabs>
        <w:ind w:left="1582" w:hanging="720"/>
      </w:pPr>
    </w:lvl>
    <w:lvl w:ilvl="3">
      <w:start w:val="1"/>
      <w:numFmt w:val="decimal"/>
      <w:isLgl/>
      <w:lvlText w:val="%1.%2.%3.%4"/>
      <w:lvlJc w:val="left"/>
      <w:pPr>
        <w:tabs>
          <w:tab w:val="num" w:pos="1942"/>
        </w:tabs>
        <w:ind w:left="1942" w:hanging="720"/>
      </w:pPr>
    </w:lvl>
    <w:lvl w:ilvl="4">
      <w:start w:val="1"/>
      <w:numFmt w:val="decimal"/>
      <w:isLgl/>
      <w:lvlText w:val="%1.%2.%3.%4.%5"/>
      <w:lvlJc w:val="left"/>
      <w:pPr>
        <w:tabs>
          <w:tab w:val="num" w:pos="2662"/>
        </w:tabs>
        <w:ind w:left="2662" w:hanging="1080"/>
      </w:pPr>
    </w:lvl>
    <w:lvl w:ilvl="5">
      <w:start w:val="1"/>
      <w:numFmt w:val="decimal"/>
      <w:isLgl/>
      <w:lvlText w:val="%1.%2.%3.%4.%5.%6"/>
      <w:lvlJc w:val="left"/>
      <w:pPr>
        <w:tabs>
          <w:tab w:val="num" w:pos="3022"/>
        </w:tabs>
        <w:ind w:left="3022" w:hanging="1080"/>
      </w:pPr>
    </w:lvl>
    <w:lvl w:ilvl="6">
      <w:start w:val="1"/>
      <w:numFmt w:val="decimal"/>
      <w:isLgl/>
      <w:lvlText w:val="%1.%2.%3.%4.%5.%6.%7"/>
      <w:lvlJc w:val="left"/>
      <w:pPr>
        <w:tabs>
          <w:tab w:val="num" w:pos="3742"/>
        </w:tabs>
        <w:ind w:left="3742" w:hanging="1440"/>
      </w:pPr>
    </w:lvl>
    <w:lvl w:ilvl="7">
      <w:start w:val="1"/>
      <w:numFmt w:val="decimal"/>
      <w:isLgl/>
      <w:lvlText w:val="%1.%2.%3.%4.%5.%6.%7.%8"/>
      <w:lvlJc w:val="left"/>
      <w:pPr>
        <w:tabs>
          <w:tab w:val="num" w:pos="4462"/>
        </w:tabs>
        <w:ind w:left="4462" w:hanging="1800"/>
      </w:pPr>
    </w:lvl>
    <w:lvl w:ilvl="8">
      <w:start w:val="1"/>
      <w:numFmt w:val="decimal"/>
      <w:isLgl/>
      <w:lvlText w:val="%1.%2.%3.%4.%5.%6.%7.%8.%9"/>
      <w:lvlJc w:val="left"/>
      <w:pPr>
        <w:tabs>
          <w:tab w:val="num" w:pos="4822"/>
        </w:tabs>
        <w:ind w:left="4822" w:hanging="1800"/>
      </w:pPr>
    </w:lvl>
  </w:abstractNum>
  <w:abstractNum w:abstractNumId="10" w15:restartNumberingAfterBreak="0">
    <w:nsid w:val="3F654DAD"/>
    <w:multiLevelType w:val="hybridMultilevel"/>
    <w:tmpl w:val="4EC078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09421B0"/>
    <w:multiLevelType w:val="hybridMultilevel"/>
    <w:tmpl w:val="E732EAF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6AA2DDB"/>
    <w:multiLevelType w:val="hybridMultilevel"/>
    <w:tmpl w:val="A31CD54E"/>
    <w:lvl w:ilvl="0" w:tplc="C9602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57E4A"/>
    <w:multiLevelType w:val="hybridMultilevel"/>
    <w:tmpl w:val="EA34764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4" w15:restartNumberingAfterBreak="0">
    <w:nsid w:val="6D830070"/>
    <w:multiLevelType w:val="hybridMultilevel"/>
    <w:tmpl w:val="B25ACC48"/>
    <w:lvl w:ilvl="0" w:tplc="74F661A6">
      <w:start w:val="1"/>
      <w:numFmt w:val="lowerRoman"/>
      <w:lvlText w:val="(%1)"/>
      <w:lvlJc w:val="left"/>
      <w:pPr>
        <w:ind w:left="1440" w:hanging="72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15" w15:restartNumberingAfterBreak="0">
    <w:nsid w:val="798E1A84"/>
    <w:multiLevelType w:val="hybridMultilevel"/>
    <w:tmpl w:val="76FAE428"/>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5"/>
  </w:num>
  <w:num w:numId="10">
    <w:abstractNumId w:val="10"/>
  </w:num>
  <w:num w:numId="11">
    <w:abstractNumId w:val="6"/>
  </w:num>
  <w:num w:numId="12">
    <w:abstractNumId w:val="2"/>
  </w:num>
  <w:num w:numId="13">
    <w:abstractNumId w:val="9"/>
  </w:num>
  <w:num w:numId="14">
    <w:abstractNumId w:val="8"/>
  </w:num>
  <w:num w:numId="15">
    <w:abstractNumId w:val="11"/>
  </w:num>
  <w:num w:numId="16">
    <w:abstractNumId w:val="7"/>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14"/>
    <w:rsid w:val="00002F45"/>
    <w:rsid w:val="000036A5"/>
    <w:rsid w:val="00003C2A"/>
    <w:rsid w:val="00051F83"/>
    <w:rsid w:val="00084DF3"/>
    <w:rsid w:val="0008764B"/>
    <w:rsid w:val="000969EE"/>
    <w:rsid w:val="000B4E2A"/>
    <w:rsid w:val="000B6218"/>
    <w:rsid w:val="000C079D"/>
    <w:rsid w:val="000D420A"/>
    <w:rsid w:val="000E6337"/>
    <w:rsid w:val="000F0B0B"/>
    <w:rsid w:val="00105C3F"/>
    <w:rsid w:val="00120951"/>
    <w:rsid w:val="00122214"/>
    <w:rsid w:val="0013177F"/>
    <w:rsid w:val="001462E6"/>
    <w:rsid w:val="0016123C"/>
    <w:rsid w:val="00186075"/>
    <w:rsid w:val="00191413"/>
    <w:rsid w:val="00193304"/>
    <w:rsid w:val="001B4A0A"/>
    <w:rsid w:val="001D5117"/>
    <w:rsid w:val="00235F87"/>
    <w:rsid w:val="00237733"/>
    <w:rsid w:val="00253D11"/>
    <w:rsid w:val="00254351"/>
    <w:rsid w:val="002952C5"/>
    <w:rsid w:val="002B5DF2"/>
    <w:rsid w:val="002B67C1"/>
    <w:rsid w:val="002C499A"/>
    <w:rsid w:val="002D7909"/>
    <w:rsid w:val="002E0D86"/>
    <w:rsid w:val="003049FC"/>
    <w:rsid w:val="00307834"/>
    <w:rsid w:val="00326C27"/>
    <w:rsid w:val="00330557"/>
    <w:rsid w:val="00331E41"/>
    <w:rsid w:val="00341ED6"/>
    <w:rsid w:val="00345A94"/>
    <w:rsid w:val="00376C70"/>
    <w:rsid w:val="00377529"/>
    <w:rsid w:val="00387BDC"/>
    <w:rsid w:val="003953FA"/>
    <w:rsid w:val="003D4F26"/>
    <w:rsid w:val="003E218D"/>
    <w:rsid w:val="003F021C"/>
    <w:rsid w:val="003F2F4E"/>
    <w:rsid w:val="004147B0"/>
    <w:rsid w:val="00425AF9"/>
    <w:rsid w:val="00426589"/>
    <w:rsid w:val="004278B6"/>
    <w:rsid w:val="00427E67"/>
    <w:rsid w:val="004400F2"/>
    <w:rsid w:val="00457666"/>
    <w:rsid w:val="00462E19"/>
    <w:rsid w:val="00486554"/>
    <w:rsid w:val="004940D9"/>
    <w:rsid w:val="00494113"/>
    <w:rsid w:val="004A4DEC"/>
    <w:rsid w:val="004A68C6"/>
    <w:rsid w:val="004D078B"/>
    <w:rsid w:val="004E046E"/>
    <w:rsid w:val="004F1E40"/>
    <w:rsid w:val="004F7411"/>
    <w:rsid w:val="00506324"/>
    <w:rsid w:val="00523BB1"/>
    <w:rsid w:val="00533B9B"/>
    <w:rsid w:val="005359E9"/>
    <w:rsid w:val="00542F76"/>
    <w:rsid w:val="00544F90"/>
    <w:rsid w:val="00561E29"/>
    <w:rsid w:val="00565DC4"/>
    <w:rsid w:val="0059161F"/>
    <w:rsid w:val="005A0364"/>
    <w:rsid w:val="005C220D"/>
    <w:rsid w:val="005C2E32"/>
    <w:rsid w:val="005C7A5D"/>
    <w:rsid w:val="005E4ECF"/>
    <w:rsid w:val="005F545C"/>
    <w:rsid w:val="005F661C"/>
    <w:rsid w:val="00604737"/>
    <w:rsid w:val="0060721A"/>
    <w:rsid w:val="00612A2D"/>
    <w:rsid w:val="00626864"/>
    <w:rsid w:val="00636A8B"/>
    <w:rsid w:val="0065417B"/>
    <w:rsid w:val="006748A5"/>
    <w:rsid w:val="006A6702"/>
    <w:rsid w:val="006B37E9"/>
    <w:rsid w:val="006F5B0E"/>
    <w:rsid w:val="00702977"/>
    <w:rsid w:val="007039C6"/>
    <w:rsid w:val="00730185"/>
    <w:rsid w:val="0073250F"/>
    <w:rsid w:val="0074272E"/>
    <w:rsid w:val="00745264"/>
    <w:rsid w:val="00755569"/>
    <w:rsid w:val="00784A3D"/>
    <w:rsid w:val="007911A8"/>
    <w:rsid w:val="007A2192"/>
    <w:rsid w:val="007A54F9"/>
    <w:rsid w:val="007B54C6"/>
    <w:rsid w:val="007B6CC1"/>
    <w:rsid w:val="007C2E5F"/>
    <w:rsid w:val="007E4A2C"/>
    <w:rsid w:val="008164E6"/>
    <w:rsid w:val="00836259"/>
    <w:rsid w:val="008522A3"/>
    <w:rsid w:val="0087275D"/>
    <w:rsid w:val="008A29EC"/>
    <w:rsid w:val="008C346F"/>
    <w:rsid w:val="008C6ECB"/>
    <w:rsid w:val="008C78F3"/>
    <w:rsid w:val="008D22E2"/>
    <w:rsid w:val="008D6568"/>
    <w:rsid w:val="00933B06"/>
    <w:rsid w:val="009507FC"/>
    <w:rsid w:val="009572FC"/>
    <w:rsid w:val="00961022"/>
    <w:rsid w:val="00962FD8"/>
    <w:rsid w:val="009634FC"/>
    <w:rsid w:val="00973D9D"/>
    <w:rsid w:val="00984552"/>
    <w:rsid w:val="00994383"/>
    <w:rsid w:val="009A7598"/>
    <w:rsid w:val="009A7D5F"/>
    <w:rsid w:val="009B570B"/>
    <w:rsid w:val="009C0975"/>
    <w:rsid w:val="009C72AE"/>
    <w:rsid w:val="009D01AC"/>
    <w:rsid w:val="009D17AC"/>
    <w:rsid w:val="009D45CF"/>
    <w:rsid w:val="009F0EAA"/>
    <w:rsid w:val="00A00BF1"/>
    <w:rsid w:val="00A04049"/>
    <w:rsid w:val="00A11210"/>
    <w:rsid w:val="00A17E86"/>
    <w:rsid w:val="00A271DD"/>
    <w:rsid w:val="00A41C34"/>
    <w:rsid w:val="00A5582C"/>
    <w:rsid w:val="00A71759"/>
    <w:rsid w:val="00A80A7F"/>
    <w:rsid w:val="00A8402E"/>
    <w:rsid w:val="00A93BE3"/>
    <w:rsid w:val="00AD3EDF"/>
    <w:rsid w:val="00AD655F"/>
    <w:rsid w:val="00AD72D1"/>
    <w:rsid w:val="00AE685A"/>
    <w:rsid w:val="00AF553D"/>
    <w:rsid w:val="00B035CD"/>
    <w:rsid w:val="00B061B1"/>
    <w:rsid w:val="00B25402"/>
    <w:rsid w:val="00B342B7"/>
    <w:rsid w:val="00B537DB"/>
    <w:rsid w:val="00B77B07"/>
    <w:rsid w:val="00B77D33"/>
    <w:rsid w:val="00B977B2"/>
    <w:rsid w:val="00BA67BF"/>
    <w:rsid w:val="00BD1A35"/>
    <w:rsid w:val="00BF6B6A"/>
    <w:rsid w:val="00C0583A"/>
    <w:rsid w:val="00C05AF4"/>
    <w:rsid w:val="00C0706C"/>
    <w:rsid w:val="00C115B4"/>
    <w:rsid w:val="00C16BBE"/>
    <w:rsid w:val="00C16CE0"/>
    <w:rsid w:val="00C27BC3"/>
    <w:rsid w:val="00C424BC"/>
    <w:rsid w:val="00C50D9A"/>
    <w:rsid w:val="00C5338A"/>
    <w:rsid w:val="00C6129A"/>
    <w:rsid w:val="00C645DB"/>
    <w:rsid w:val="00C752EB"/>
    <w:rsid w:val="00C802C2"/>
    <w:rsid w:val="00C90B7B"/>
    <w:rsid w:val="00C9194B"/>
    <w:rsid w:val="00CC29EB"/>
    <w:rsid w:val="00CD5039"/>
    <w:rsid w:val="00CE5203"/>
    <w:rsid w:val="00CF4858"/>
    <w:rsid w:val="00D4043B"/>
    <w:rsid w:val="00D65F4A"/>
    <w:rsid w:val="00D66D07"/>
    <w:rsid w:val="00D67272"/>
    <w:rsid w:val="00DA754C"/>
    <w:rsid w:val="00DC0A2A"/>
    <w:rsid w:val="00DD6014"/>
    <w:rsid w:val="00DF35F3"/>
    <w:rsid w:val="00E0649B"/>
    <w:rsid w:val="00E31A19"/>
    <w:rsid w:val="00E660A6"/>
    <w:rsid w:val="00E70956"/>
    <w:rsid w:val="00E76CC6"/>
    <w:rsid w:val="00E87C37"/>
    <w:rsid w:val="00E94264"/>
    <w:rsid w:val="00E9686C"/>
    <w:rsid w:val="00EB1CE6"/>
    <w:rsid w:val="00EB21CF"/>
    <w:rsid w:val="00EC0961"/>
    <w:rsid w:val="00EC154D"/>
    <w:rsid w:val="00ED2944"/>
    <w:rsid w:val="00F5769F"/>
    <w:rsid w:val="00F613C0"/>
    <w:rsid w:val="00F617FA"/>
    <w:rsid w:val="00F70F9C"/>
    <w:rsid w:val="00F839C1"/>
    <w:rsid w:val="00FA1015"/>
    <w:rsid w:val="00FB213E"/>
    <w:rsid w:val="00FB4DE2"/>
    <w:rsid w:val="00FC1039"/>
    <w:rsid w:val="00FC1B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FBB33"/>
  <w15:chartTrackingRefBased/>
  <w15:docId w15:val="{94A900B1-D63B-4A9D-BC2A-CCA47ABF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14"/>
    <w:pPr>
      <w:overflowPunct w:val="0"/>
      <w:autoSpaceDE w:val="0"/>
      <w:autoSpaceDN w:val="0"/>
      <w:adjustRightInd w:val="0"/>
      <w:spacing w:line="260" w:lineRule="atLeast"/>
      <w:jc w:val="both"/>
      <w:textAlignment w:val="baseline"/>
    </w:pPr>
    <w:rPr>
      <w:sz w:val="24"/>
      <w:lang w:val="en-US" w:eastAsia="en-US"/>
    </w:rPr>
  </w:style>
  <w:style w:type="paragraph" w:styleId="Heading1">
    <w:name w:val="heading 1"/>
    <w:basedOn w:val="Normal"/>
    <w:next w:val="Normal"/>
    <w:qFormat/>
    <w:rsid w:val="00561E29"/>
    <w:pPr>
      <w:keepNext/>
      <w:spacing w:before="240" w:after="60"/>
      <w:outlineLvl w:val="0"/>
    </w:pPr>
    <w:rPr>
      <w:rFonts w:ascii="Arial" w:hAnsi="Arial" w:cs="Arial"/>
      <w:b/>
      <w:bCs/>
      <w:kern w:val="32"/>
      <w:sz w:val="32"/>
      <w:szCs w:val="32"/>
    </w:rPr>
  </w:style>
  <w:style w:type="paragraph" w:styleId="Heading3">
    <w:name w:val="heading 3"/>
    <w:aliases w:val="h3,1.2.3.,Section Header3,Sub-Clause Paragraph"/>
    <w:next w:val="Normal"/>
    <w:link w:val="Heading3Char"/>
    <w:qFormat/>
    <w:rsid w:val="003953FA"/>
    <w:pPr>
      <w:numPr>
        <w:ilvl w:val="1"/>
        <w:numId w:val="2"/>
      </w:numPr>
      <w:spacing w:before="240" w:after="240" w:line="240" w:lineRule="atLeast"/>
      <w:jc w:val="both"/>
      <w:outlineLvl w:val="2"/>
    </w:pPr>
    <w:rPr>
      <w:b/>
      <w:bCs/>
      <w:iCs/>
      <w:sz w:val="28"/>
      <w:szCs w:val="28"/>
      <w:lang w:val="en-US" w:eastAsia="en-US"/>
    </w:rPr>
  </w:style>
  <w:style w:type="paragraph" w:styleId="Heading4">
    <w:name w:val="heading 4"/>
    <w:basedOn w:val="Normal"/>
    <w:next w:val="Normal"/>
    <w:qFormat/>
    <w:rsid w:val="00122214"/>
    <w:pPr>
      <w:keepNext/>
      <w:spacing w:before="240" w:after="240" w:line="240" w:lineRule="atLeas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2214"/>
    <w:pPr>
      <w:overflowPunct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72AE"/>
    <w:rPr>
      <w:color w:val="0000FF"/>
      <w:u w:val="single"/>
    </w:rPr>
  </w:style>
  <w:style w:type="paragraph" w:styleId="CommentText">
    <w:name w:val="annotation text"/>
    <w:basedOn w:val="Normal"/>
    <w:semiHidden/>
    <w:rsid w:val="00002F45"/>
    <w:rPr>
      <w:sz w:val="20"/>
    </w:rPr>
  </w:style>
  <w:style w:type="paragraph" w:styleId="CommentSubject">
    <w:name w:val="annotation subject"/>
    <w:basedOn w:val="CommentText"/>
    <w:next w:val="CommentText"/>
    <w:semiHidden/>
    <w:rsid w:val="00002F45"/>
    <w:rPr>
      <w:b/>
      <w:bCs/>
    </w:rPr>
  </w:style>
  <w:style w:type="paragraph" w:styleId="Header">
    <w:name w:val="header"/>
    <w:basedOn w:val="Normal"/>
    <w:link w:val="HeaderChar"/>
    <w:rsid w:val="004E046E"/>
    <w:pPr>
      <w:tabs>
        <w:tab w:val="center" w:pos="4320"/>
        <w:tab w:val="right" w:pos="8640"/>
      </w:tabs>
      <w:overflowPunct/>
      <w:autoSpaceDE/>
      <w:autoSpaceDN/>
      <w:adjustRightInd/>
      <w:spacing w:line="240" w:lineRule="auto"/>
      <w:jc w:val="left"/>
      <w:textAlignment w:val="auto"/>
    </w:pPr>
    <w:rPr>
      <w:szCs w:val="24"/>
    </w:rPr>
  </w:style>
  <w:style w:type="paragraph" w:styleId="Footer">
    <w:name w:val="footer"/>
    <w:basedOn w:val="Normal"/>
    <w:link w:val="FooterChar"/>
    <w:uiPriority w:val="99"/>
    <w:rsid w:val="00486554"/>
    <w:pPr>
      <w:tabs>
        <w:tab w:val="center" w:pos="4320"/>
        <w:tab w:val="right" w:pos="8640"/>
      </w:tabs>
    </w:pPr>
  </w:style>
  <w:style w:type="paragraph" w:styleId="FootnoteText">
    <w:name w:val="footnote text"/>
    <w:basedOn w:val="Normal"/>
    <w:link w:val="FootnoteTextChar"/>
    <w:rsid w:val="000D420A"/>
    <w:rPr>
      <w:sz w:val="20"/>
    </w:rPr>
  </w:style>
  <w:style w:type="character" w:styleId="FootnoteReference">
    <w:name w:val="footnote reference"/>
    <w:rsid w:val="000D420A"/>
    <w:rPr>
      <w:vertAlign w:val="superscript"/>
    </w:rPr>
  </w:style>
  <w:style w:type="paragraph" w:styleId="ListParagraph">
    <w:name w:val="List Paragraph"/>
    <w:basedOn w:val="Normal"/>
    <w:link w:val="ListParagraphChar"/>
    <w:uiPriority w:val="34"/>
    <w:qFormat/>
    <w:rsid w:val="002E0D86"/>
    <w:pPr>
      <w:ind w:left="720"/>
    </w:pPr>
  </w:style>
  <w:style w:type="character" w:customStyle="1" w:styleId="Heading3Char">
    <w:name w:val="Heading 3 Char"/>
    <w:aliases w:val="h3 Char,1.2.3. Char,Section Header3 Char,Sub-Clause Paragraph Char"/>
    <w:link w:val="Heading3"/>
    <w:rsid w:val="003953FA"/>
    <w:rPr>
      <w:b/>
      <w:bCs/>
      <w:iCs/>
      <w:sz w:val="28"/>
      <w:szCs w:val="28"/>
      <w:lang w:val="en-US" w:eastAsia="en-US"/>
    </w:rPr>
  </w:style>
  <w:style w:type="paragraph" w:customStyle="1" w:styleId="Style1">
    <w:name w:val="Style1"/>
    <w:basedOn w:val="Heading3"/>
    <w:qFormat/>
    <w:rsid w:val="003953FA"/>
    <w:pPr>
      <w:numPr>
        <w:ilvl w:val="2"/>
      </w:numPr>
      <w:tabs>
        <w:tab w:val="clear" w:pos="2070"/>
      </w:tabs>
      <w:spacing w:before="0"/>
      <w:ind w:left="1440"/>
    </w:pPr>
    <w:rPr>
      <w:b w:val="0"/>
      <w:sz w:val="24"/>
    </w:rPr>
  </w:style>
  <w:style w:type="character" w:customStyle="1" w:styleId="HeaderChar">
    <w:name w:val="Header Char"/>
    <w:link w:val="Header"/>
    <w:rsid w:val="00CD5039"/>
    <w:rPr>
      <w:sz w:val="24"/>
      <w:szCs w:val="24"/>
    </w:rPr>
  </w:style>
  <w:style w:type="paragraph" w:styleId="BalloonText">
    <w:name w:val="Balloon Text"/>
    <w:basedOn w:val="Normal"/>
    <w:link w:val="BalloonTextChar"/>
    <w:rsid w:val="00B035CD"/>
    <w:pPr>
      <w:spacing w:line="240" w:lineRule="auto"/>
    </w:pPr>
    <w:rPr>
      <w:rFonts w:ascii="Tahoma" w:hAnsi="Tahoma" w:cs="Tahoma"/>
      <w:sz w:val="16"/>
      <w:szCs w:val="16"/>
    </w:rPr>
  </w:style>
  <w:style w:type="character" w:customStyle="1" w:styleId="BalloonTextChar">
    <w:name w:val="Balloon Text Char"/>
    <w:link w:val="BalloonText"/>
    <w:rsid w:val="00B035CD"/>
    <w:rPr>
      <w:rFonts w:ascii="Tahoma" w:hAnsi="Tahoma" w:cs="Tahoma"/>
      <w:sz w:val="16"/>
      <w:szCs w:val="16"/>
    </w:rPr>
  </w:style>
  <w:style w:type="character" w:customStyle="1" w:styleId="FootnoteTextChar">
    <w:name w:val="Footnote Text Char"/>
    <w:link w:val="FootnoteText"/>
    <w:rsid w:val="005C7A5D"/>
    <w:rPr>
      <w:lang w:val="en-US" w:eastAsia="en-US"/>
    </w:rPr>
  </w:style>
  <w:style w:type="character" w:customStyle="1" w:styleId="ListParagraphChar">
    <w:name w:val="List Paragraph Char"/>
    <w:link w:val="ListParagraph"/>
    <w:uiPriority w:val="34"/>
    <w:rsid w:val="00457666"/>
    <w:rPr>
      <w:sz w:val="24"/>
      <w:lang w:val="en-US" w:eastAsia="en-US"/>
    </w:rPr>
  </w:style>
  <w:style w:type="numbering" w:customStyle="1" w:styleId="Style4">
    <w:name w:val="Style4"/>
    <w:uiPriority w:val="99"/>
    <w:rsid w:val="007A54F9"/>
    <w:pPr>
      <w:numPr>
        <w:numId w:val="13"/>
      </w:numPr>
    </w:pPr>
  </w:style>
  <w:style w:type="character" w:customStyle="1" w:styleId="FooterChar">
    <w:name w:val="Footer Char"/>
    <w:basedOn w:val="DefaultParagraphFont"/>
    <w:link w:val="Footer"/>
    <w:uiPriority w:val="99"/>
    <w:rsid w:val="001D511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26943">
      <w:bodyDiv w:val="1"/>
      <w:marLeft w:val="0"/>
      <w:marRight w:val="0"/>
      <w:marTop w:val="0"/>
      <w:marBottom w:val="0"/>
      <w:divBdr>
        <w:top w:val="none" w:sz="0" w:space="0" w:color="auto"/>
        <w:left w:val="none" w:sz="0" w:space="0" w:color="auto"/>
        <w:bottom w:val="none" w:sz="0" w:space="0" w:color="auto"/>
        <w:right w:val="none" w:sz="0" w:space="0" w:color="auto"/>
      </w:divBdr>
    </w:div>
    <w:div w:id="16831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1132-26EC-4F09-A6EC-E0D91327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Social Welfare and Development</vt:lpstr>
    </vt:vector>
  </TitlesOfParts>
  <Company>DSWD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Welfare and Development</dc:title>
  <dc:subject/>
  <dc:creator>Anj</dc:creator>
  <cp:keywords/>
  <cp:lastModifiedBy>William V. Garcia</cp:lastModifiedBy>
  <cp:revision>11</cp:revision>
  <cp:lastPrinted>2018-08-06T04:46:00Z</cp:lastPrinted>
  <dcterms:created xsi:type="dcterms:W3CDTF">2018-08-06T01:08:00Z</dcterms:created>
  <dcterms:modified xsi:type="dcterms:W3CDTF">2018-08-06T05:38:00Z</dcterms:modified>
</cp:coreProperties>
</file>